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B2" w:rsidRDefault="00922B04">
      <w:pPr>
        <w:pStyle w:val="Standard"/>
        <w:jc w:val="center"/>
      </w:pPr>
      <w:r>
        <w:rPr>
          <w:sz w:val="28"/>
          <w:szCs w:val="28"/>
        </w:rPr>
        <w:t xml:space="preserve">  Отчет о результатах</w:t>
      </w:r>
    </w:p>
    <w:p w:rsidR="00886EB2" w:rsidRDefault="00922B04">
      <w:pPr>
        <w:pStyle w:val="Standard"/>
        <w:jc w:val="center"/>
      </w:pPr>
      <w:r>
        <w:rPr>
          <w:sz w:val="28"/>
          <w:szCs w:val="28"/>
        </w:rPr>
        <w:t xml:space="preserve">оценки эффективности налоговых расходов муниципального образования </w:t>
      </w:r>
      <w:r w:rsidR="00FA705A">
        <w:rPr>
          <w:sz w:val="28"/>
          <w:szCs w:val="28"/>
        </w:rPr>
        <w:t>«</w:t>
      </w:r>
      <w:proofErr w:type="spellStart"/>
      <w:r w:rsidR="00FA705A">
        <w:rPr>
          <w:sz w:val="28"/>
          <w:szCs w:val="28"/>
        </w:rPr>
        <w:t>Куйвозовское</w:t>
      </w:r>
      <w:proofErr w:type="spellEnd"/>
      <w:r w:rsidR="00FA705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</w:t>
      </w:r>
      <w:r w:rsidR="00FA705A">
        <w:rPr>
          <w:sz w:val="28"/>
          <w:szCs w:val="28"/>
        </w:rPr>
        <w:t>» Всеволожского муниципального района Ленинградской области</w:t>
      </w:r>
      <w:r>
        <w:rPr>
          <w:sz w:val="28"/>
          <w:szCs w:val="28"/>
        </w:rPr>
        <w:t xml:space="preserve"> за 2020 год</w:t>
      </w:r>
    </w:p>
    <w:p w:rsidR="00886EB2" w:rsidRDefault="00886EB2">
      <w:pPr>
        <w:pStyle w:val="Standard"/>
        <w:jc w:val="center"/>
        <w:rPr>
          <w:sz w:val="28"/>
          <w:szCs w:val="28"/>
        </w:rPr>
      </w:pPr>
    </w:p>
    <w:p w:rsidR="00886EB2" w:rsidRDefault="00FA705A">
      <w:pPr>
        <w:pStyle w:val="Standard"/>
        <w:jc w:val="right"/>
      </w:pPr>
      <w:r>
        <w:rPr>
          <w:sz w:val="28"/>
          <w:szCs w:val="28"/>
        </w:rPr>
        <w:t>15</w:t>
      </w:r>
      <w:r w:rsidR="00922B0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922B04">
        <w:rPr>
          <w:sz w:val="28"/>
          <w:szCs w:val="28"/>
        </w:rPr>
        <w:t>.2021</w:t>
      </w:r>
    </w:p>
    <w:p w:rsidR="00886EB2" w:rsidRDefault="00886EB2">
      <w:pPr>
        <w:pStyle w:val="Standard"/>
        <w:jc w:val="both"/>
        <w:rPr>
          <w:sz w:val="28"/>
          <w:szCs w:val="28"/>
        </w:rPr>
      </w:pPr>
    </w:p>
    <w:p w:rsidR="00886EB2" w:rsidRDefault="00922B04">
      <w:pPr>
        <w:pStyle w:val="Standard"/>
        <w:ind w:firstLine="360"/>
        <w:jc w:val="both"/>
      </w:pPr>
      <w:proofErr w:type="gramStart"/>
      <w:r>
        <w:rPr>
          <w:sz w:val="28"/>
          <w:szCs w:val="28"/>
        </w:rPr>
        <w:t>Оценка эффективности налоговых расходов за 2020 год проведена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</w:t>
      </w:r>
      <w:r w:rsidR="00FA705A">
        <w:rPr>
          <w:sz w:val="28"/>
          <w:szCs w:val="28"/>
        </w:rPr>
        <w:t xml:space="preserve"> Постановлением администрации от 05.04.2021 №113</w:t>
      </w:r>
      <w:r>
        <w:rPr>
          <w:sz w:val="28"/>
          <w:szCs w:val="28"/>
        </w:rPr>
        <w:t xml:space="preserve"> </w:t>
      </w:r>
      <w:r w:rsidR="00FA705A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Порядк</w:t>
      </w:r>
      <w:r w:rsidR="00FA705A">
        <w:rPr>
          <w:sz w:val="28"/>
          <w:szCs w:val="28"/>
        </w:rPr>
        <w:t>а</w:t>
      </w:r>
      <w:r>
        <w:rPr>
          <w:sz w:val="28"/>
          <w:szCs w:val="28"/>
        </w:rPr>
        <w:t xml:space="preserve"> формирования перечня</w:t>
      </w:r>
      <w:r w:rsidR="00FA705A">
        <w:rPr>
          <w:sz w:val="28"/>
          <w:szCs w:val="28"/>
        </w:rPr>
        <w:t xml:space="preserve"> налоговых</w:t>
      </w:r>
      <w:r>
        <w:rPr>
          <w:sz w:val="28"/>
          <w:szCs w:val="28"/>
        </w:rPr>
        <w:t xml:space="preserve"> расходов</w:t>
      </w:r>
      <w:r w:rsidR="00FA705A">
        <w:rPr>
          <w:sz w:val="28"/>
          <w:szCs w:val="28"/>
        </w:rPr>
        <w:t xml:space="preserve"> и осуществления оценки налоговых расходов в муниципальном образовании «</w:t>
      </w:r>
      <w:proofErr w:type="spellStart"/>
      <w:r w:rsidR="00FA705A">
        <w:rPr>
          <w:sz w:val="28"/>
          <w:szCs w:val="28"/>
        </w:rPr>
        <w:t>Куйвозовское</w:t>
      </w:r>
      <w:proofErr w:type="spellEnd"/>
      <w:r w:rsidR="00FA705A">
        <w:rPr>
          <w:sz w:val="28"/>
          <w:szCs w:val="28"/>
        </w:rPr>
        <w:t xml:space="preserve"> сельское поселение» Всеволожского муниципального района Ленинградской</w:t>
      </w:r>
      <w:proofErr w:type="gramEnd"/>
      <w:r w:rsidR="00FA705A">
        <w:rPr>
          <w:sz w:val="28"/>
          <w:szCs w:val="28"/>
        </w:rPr>
        <w:t xml:space="preserve"> области</w:t>
      </w:r>
      <w:r w:rsidR="00FE2AC5">
        <w:rPr>
          <w:sz w:val="28"/>
          <w:szCs w:val="28"/>
        </w:rPr>
        <w:t xml:space="preserve"> (далее Порядок)</w:t>
      </w:r>
      <w:r>
        <w:rPr>
          <w:sz w:val="28"/>
          <w:szCs w:val="28"/>
        </w:rPr>
        <w:t>.</w:t>
      </w:r>
    </w:p>
    <w:p w:rsidR="00886EB2" w:rsidRDefault="00922B0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проведения оценки эффективности налоговых расходов муниципального образования «</w:t>
      </w:r>
      <w:proofErr w:type="spellStart"/>
      <w:r w:rsidR="00FE2AC5">
        <w:rPr>
          <w:sz w:val="28"/>
          <w:szCs w:val="28"/>
        </w:rPr>
        <w:t>Куйвозовское</w:t>
      </w:r>
      <w:proofErr w:type="spellEnd"/>
      <w:r>
        <w:rPr>
          <w:sz w:val="28"/>
          <w:szCs w:val="28"/>
        </w:rPr>
        <w:t xml:space="preserve"> сельское поселение» использовались данные о категориях налогоплательщиков, о суммах выпадающих доходов и количестве налогоплательщиков, воспользовавшихся льготами, представленные Межрайонной ИФНС России № 2 по </w:t>
      </w:r>
      <w:r w:rsidR="00FE2AC5">
        <w:rPr>
          <w:sz w:val="28"/>
          <w:szCs w:val="28"/>
        </w:rPr>
        <w:t>Ленинградской</w:t>
      </w:r>
      <w:r>
        <w:rPr>
          <w:sz w:val="28"/>
          <w:szCs w:val="28"/>
        </w:rPr>
        <w:t xml:space="preserve">  области.</w:t>
      </w:r>
    </w:p>
    <w:p w:rsidR="00886EB2" w:rsidRDefault="00922B04">
      <w:pPr>
        <w:pStyle w:val="Standard"/>
        <w:jc w:val="both"/>
      </w:pPr>
      <w:r>
        <w:rPr>
          <w:sz w:val="28"/>
          <w:szCs w:val="28"/>
        </w:rPr>
        <w:t xml:space="preserve">     В  соответствии с Порядком сформирован реестр налоговых расходов </w:t>
      </w:r>
      <w:proofErr w:type="spellStart"/>
      <w:r w:rsidR="00FE2AC5">
        <w:rPr>
          <w:sz w:val="28"/>
          <w:szCs w:val="28"/>
        </w:rPr>
        <w:t>Куйвозовского</w:t>
      </w:r>
      <w:proofErr w:type="spellEnd"/>
      <w:r>
        <w:rPr>
          <w:sz w:val="28"/>
          <w:szCs w:val="28"/>
        </w:rPr>
        <w:t xml:space="preserve"> сельского поселения, действовавших в 2020 году.</w:t>
      </w:r>
    </w:p>
    <w:p w:rsidR="00886EB2" w:rsidRDefault="00922B04">
      <w:pPr>
        <w:pStyle w:val="Standard"/>
        <w:jc w:val="both"/>
      </w:pPr>
      <w:r>
        <w:rPr>
          <w:color w:val="FF66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В зависимости от целевой категории определены основные виды налоговых расходов на территории </w:t>
      </w:r>
      <w:proofErr w:type="spellStart"/>
      <w:r w:rsidR="00FE2AC5">
        <w:rPr>
          <w:color w:val="000000"/>
          <w:sz w:val="28"/>
          <w:szCs w:val="28"/>
        </w:rPr>
        <w:t>Куйвозовского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поселения: </w:t>
      </w:r>
      <w:r w:rsidR="00767D6A">
        <w:rPr>
          <w:color w:val="000000"/>
          <w:sz w:val="28"/>
          <w:szCs w:val="28"/>
        </w:rPr>
        <w:t>технические</w:t>
      </w:r>
      <w:r>
        <w:rPr>
          <w:color w:val="000000"/>
          <w:sz w:val="28"/>
          <w:szCs w:val="28"/>
        </w:rPr>
        <w:t>.</w:t>
      </w:r>
    </w:p>
    <w:p w:rsidR="00886EB2" w:rsidRDefault="00922B0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ходе проведения оценки эффективности налоговых расходов осуществлялась оценка целесообразности (востребованность налоговых расходов, соответствие их целям и задачам соответствующих муниципальных программ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целям социально-экономической политики) и их результативности.</w:t>
      </w:r>
    </w:p>
    <w:p w:rsidR="00886EB2" w:rsidRDefault="00922B04" w:rsidP="00B75CC3">
      <w:pPr>
        <w:pStyle w:val="Standard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5CC3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эффективности налоговых расходов проводится в целях минимизации риска предоставления неэффективных налоговых расходов. Результаты оценки используются при формировании проекта муниципального бюджета на очередной финансовый год и плановый период.</w:t>
      </w:r>
    </w:p>
    <w:p w:rsidR="00886EB2" w:rsidRPr="0021341A" w:rsidRDefault="00922B04">
      <w:pPr>
        <w:pStyle w:val="Standard"/>
        <w:jc w:val="both"/>
      </w:pPr>
      <w:r w:rsidRPr="00CC7E9D">
        <w:rPr>
          <w:color w:val="FF0000"/>
          <w:sz w:val="28"/>
          <w:szCs w:val="28"/>
        </w:rPr>
        <w:t xml:space="preserve">      </w:t>
      </w:r>
      <w:r w:rsidRPr="0021341A">
        <w:rPr>
          <w:sz w:val="28"/>
          <w:szCs w:val="28"/>
        </w:rPr>
        <w:t xml:space="preserve">Решением </w:t>
      </w:r>
      <w:r w:rsidR="00B75CC3" w:rsidRPr="0021341A">
        <w:rPr>
          <w:sz w:val="28"/>
          <w:szCs w:val="28"/>
        </w:rPr>
        <w:t>совета</w:t>
      </w:r>
      <w:r w:rsidRPr="0021341A">
        <w:rPr>
          <w:sz w:val="28"/>
          <w:szCs w:val="28"/>
        </w:rPr>
        <w:t xml:space="preserve"> депутатов </w:t>
      </w:r>
      <w:r w:rsidR="00B75CC3" w:rsidRPr="0021341A">
        <w:rPr>
          <w:sz w:val="28"/>
          <w:szCs w:val="28"/>
        </w:rPr>
        <w:t>муниципального образования «</w:t>
      </w:r>
      <w:proofErr w:type="spellStart"/>
      <w:r w:rsidR="00B75CC3" w:rsidRPr="0021341A">
        <w:rPr>
          <w:sz w:val="28"/>
          <w:szCs w:val="28"/>
        </w:rPr>
        <w:t>Куйвозовское</w:t>
      </w:r>
      <w:proofErr w:type="spellEnd"/>
      <w:r w:rsidRPr="0021341A">
        <w:rPr>
          <w:sz w:val="28"/>
          <w:szCs w:val="28"/>
        </w:rPr>
        <w:t xml:space="preserve"> сельско</w:t>
      </w:r>
      <w:r w:rsidR="00B75CC3" w:rsidRPr="0021341A">
        <w:rPr>
          <w:sz w:val="28"/>
          <w:szCs w:val="28"/>
        </w:rPr>
        <w:t>е</w:t>
      </w:r>
      <w:r w:rsidRPr="0021341A">
        <w:rPr>
          <w:sz w:val="28"/>
          <w:szCs w:val="28"/>
        </w:rPr>
        <w:t xml:space="preserve"> поселени</w:t>
      </w:r>
      <w:r w:rsidR="00B75CC3" w:rsidRPr="0021341A">
        <w:rPr>
          <w:sz w:val="28"/>
          <w:szCs w:val="28"/>
        </w:rPr>
        <w:t>е»</w:t>
      </w:r>
      <w:r w:rsidRPr="0021341A">
        <w:rPr>
          <w:sz w:val="28"/>
          <w:szCs w:val="28"/>
        </w:rPr>
        <w:t xml:space="preserve"> от </w:t>
      </w:r>
      <w:r w:rsidR="005B235E">
        <w:rPr>
          <w:sz w:val="28"/>
          <w:szCs w:val="28"/>
        </w:rPr>
        <w:t>26.11</w:t>
      </w:r>
      <w:r w:rsidRPr="0021341A">
        <w:rPr>
          <w:sz w:val="28"/>
          <w:szCs w:val="28"/>
        </w:rPr>
        <w:t>.201</w:t>
      </w:r>
      <w:r w:rsidR="005B235E">
        <w:rPr>
          <w:sz w:val="28"/>
          <w:szCs w:val="28"/>
        </w:rPr>
        <w:t>9</w:t>
      </w:r>
      <w:r w:rsidRPr="0021341A">
        <w:rPr>
          <w:sz w:val="28"/>
          <w:szCs w:val="28"/>
        </w:rPr>
        <w:t xml:space="preserve">  № </w:t>
      </w:r>
      <w:r w:rsidR="005B235E">
        <w:rPr>
          <w:sz w:val="28"/>
          <w:szCs w:val="28"/>
        </w:rPr>
        <w:t>26</w:t>
      </w:r>
      <w:r w:rsidRPr="0021341A">
        <w:rPr>
          <w:sz w:val="28"/>
          <w:szCs w:val="28"/>
        </w:rPr>
        <w:t xml:space="preserve"> «О</w:t>
      </w:r>
      <w:r w:rsidR="005B235E">
        <w:rPr>
          <w:sz w:val="28"/>
          <w:szCs w:val="28"/>
        </w:rPr>
        <w:t>б установлении</w:t>
      </w:r>
      <w:r w:rsidRPr="0021341A">
        <w:rPr>
          <w:sz w:val="28"/>
          <w:szCs w:val="28"/>
        </w:rPr>
        <w:t xml:space="preserve"> земельно</w:t>
      </w:r>
      <w:r w:rsidR="005B235E">
        <w:rPr>
          <w:sz w:val="28"/>
          <w:szCs w:val="28"/>
        </w:rPr>
        <w:t>го</w:t>
      </w:r>
      <w:r w:rsidRPr="0021341A">
        <w:rPr>
          <w:sz w:val="28"/>
          <w:szCs w:val="28"/>
        </w:rPr>
        <w:t xml:space="preserve"> налог</w:t>
      </w:r>
      <w:r w:rsidR="005B235E">
        <w:rPr>
          <w:sz w:val="28"/>
          <w:szCs w:val="28"/>
        </w:rPr>
        <w:t>а на территории муниципального образования «</w:t>
      </w:r>
      <w:proofErr w:type="spellStart"/>
      <w:r w:rsidR="005B235E">
        <w:rPr>
          <w:sz w:val="28"/>
          <w:szCs w:val="28"/>
        </w:rPr>
        <w:t>Куйвозовское</w:t>
      </w:r>
      <w:proofErr w:type="spellEnd"/>
      <w:r w:rsidR="005B235E">
        <w:rPr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Pr="0021341A">
        <w:rPr>
          <w:sz w:val="28"/>
          <w:szCs w:val="28"/>
        </w:rPr>
        <w:t>»</w:t>
      </w:r>
      <w:r w:rsidR="005B235E">
        <w:rPr>
          <w:sz w:val="28"/>
          <w:szCs w:val="28"/>
        </w:rPr>
        <w:t xml:space="preserve"> </w:t>
      </w:r>
      <w:r w:rsidRPr="0021341A">
        <w:rPr>
          <w:sz w:val="28"/>
          <w:szCs w:val="28"/>
        </w:rPr>
        <w:t xml:space="preserve">установлен земельный налог, порядок и сроки его уплаты. Ставки земельного налога установлены в максимальных размерах в соответствии со статьей 394  Налогового кодекса Российской Федерации.  </w:t>
      </w:r>
    </w:p>
    <w:p w:rsidR="00886EB2" w:rsidRDefault="00922B04">
      <w:pPr>
        <w:pStyle w:val="Standard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Объем налоговых и неналоговых доходов бюджета </w:t>
      </w:r>
      <w:r w:rsidR="00B75CC3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B75CC3">
        <w:rPr>
          <w:color w:val="000000"/>
          <w:sz w:val="28"/>
          <w:szCs w:val="28"/>
        </w:rPr>
        <w:t>Куйвозовское</w:t>
      </w:r>
      <w:proofErr w:type="spellEnd"/>
      <w:r>
        <w:rPr>
          <w:color w:val="000000"/>
          <w:sz w:val="28"/>
          <w:szCs w:val="28"/>
        </w:rPr>
        <w:t xml:space="preserve"> сельско</w:t>
      </w:r>
      <w:r w:rsidR="00B75CC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поселени</w:t>
      </w:r>
      <w:r w:rsidR="00B75CC3">
        <w:rPr>
          <w:color w:val="000000"/>
          <w:sz w:val="28"/>
          <w:szCs w:val="28"/>
        </w:rPr>
        <w:t>е»</w:t>
      </w:r>
      <w:r>
        <w:rPr>
          <w:color w:val="000000"/>
          <w:sz w:val="28"/>
          <w:szCs w:val="28"/>
        </w:rPr>
        <w:t xml:space="preserve"> в 2020 году составил </w:t>
      </w:r>
      <w:r w:rsidR="00CC7E9D">
        <w:rPr>
          <w:color w:val="000000"/>
          <w:sz w:val="28"/>
          <w:szCs w:val="28"/>
        </w:rPr>
        <w:t>99583,7</w:t>
      </w:r>
      <w:r>
        <w:rPr>
          <w:color w:val="000000"/>
          <w:sz w:val="28"/>
          <w:szCs w:val="28"/>
        </w:rPr>
        <w:t xml:space="preserve"> тыс. рублей, из них земельный налог – </w:t>
      </w:r>
      <w:r w:rsidR="00CC7E9D">
        <w:rPr>
          <w:color w:val="000000"/>
          <w:sz w:val="28"/>
          <w:szCs w:val="28"/>
        </w:rPr>
        <w:t>67309,5</w:t>
      </w:r>
      <w:r>
        <w:rPr>
          <w:color w:val="000000"/>
          <w:sz w:val="28"/>
          <w:szCs w:val="28"/>
        </w:rPr>
        <w:t xml:space="preserve"> тыс. рублей.</w:t>
      </w:r>
    </w:p>
    <w:p w:rsidR="00886EB2" w:rsidRDefault="00922B04">
      <w:pPr>
        <w:pStyle w:val="Standard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Объем налоговых расходов в 2020 году по данным Межрайонной ИФНС России № 2 по </w:t>
      </w:r>
      <w:r w:rsidR="00CC7E9D">
        <w:rPr>
          <w:color w:val="000000"/>
          <w:sz w:val="28"/>
          <w:szCs w:val="28"/>
        </w:rPr>
        <w:t>Ленинградской</w:t>
      </w:r>
      <w:r>
        <w:rPr>
          <w:color w:val="000000"/>
          <w:sz w:val="28"/>
          <w:szCs w:val="28"/>
        </w:rPr>
        <w:t xml:space="preserve"> области составил </w:t>
      </w:r>
      <w:r w:rsidR="005B235E">
        <w:rPr>
          <w:color w:val="000000"/>
          <w:sz w:val="28"/>
          <w:szCs w:val="28"/>
        </w:rPr>
        <w:t>223,9</w:t>
      </w:r>
      <w:r>
        <w:rPr>
          <w:color w:val="000000"/>
          <w:sz w:val="28"/>
          <w:szCs w:val="28"/>
        </w:rPr>
        <w:t xml:space="preserve"> тыс. рублей</w:t>
      </w:r>
      <w:r w:rsidR="005B235E">
        <w:rPr>
          <w:color w:val="000000"/>
          <w:sz w:val="28"/>
          <w:szCs w:val="28"/>
        </w:rPr>
        <w:t>.</w:t>
      </w:r>
    </w:p>
    <w:p w:rsidR="00886EB2" w:rsidRDefault="00922B04">
      <w:pPr>
        <w:pStyle w:val="Standard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Информация о структуре налоговых расходов за период 2018-2020 годов представлена в таблице 1.</w:t>
      </w:r>
    </w:p>
    <w:p w:rsidR="00886EB2" w:rsidRDefault="00886EB2">
      <w:pPr>
        <w:pStyle w:val="Standard"/>
        <w:rPr>
          <w:color w:val="FF6600"/>
          <w:sz w:val="28"/>
          <w:szCs w:val="28"/>
        </w:rPr>
      </w:pPr>
    </w:p>
    <w:tbl>
      <w:tblPr>
        <w:tblW w:w="10083" w:type="dxa"/>
        <w:tblInd w:w="-8" w:type="dxa"/>
        <w:tblCellMar>
          <w:left w:w="0" w:type="dxa"/>
          <w:right w:w="0" w:type="dxa"/>
        </w:tblCellMar>
        <w:tblLook w:val="04A0"/>
      </w:tblPr>
      <w:tblGrid>
        <w:gridCol w:w="1409"/>
        <w:gridCol w:w="1425"/>
        <w:gridCol w:w="1446"/>
        <w:gridCol w:w="43"/>
        <w:gridCol w:w="1050"/>
        <w:gridCol w:w="1531"/>
        <w:gridCol w:w="43"/>
        <w:gridCol w:w="193"/>
        <w:gridCol w:w="837"/>
        <w:gridCol w:w="678"/>
        <w:gridCol w:w="845"/>
        <w:gridCol w:w="6"/>
        <w:gridCol w:w="124"/>
        <w:gridCol w:w="453"/>
      </w:tblGrid>
      <w:tr w:rsidR="00886EB2">
        <w:trPr>
          <w:trHeight w:val="299"/>
        </w:trPr>
        <w:tc>
          <w:tcPr>
            <w:tcW w:w="1420" w:type="dxa"/>
            <w:shd w:val="clear" w:color="auto" w:fill="auto"/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43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419" w:type="dxa"/>
            <w:gridSpan w:val="4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Таблица 1</w:t>
            </w:r>
          </w:p>
        </w:tc>
      </w:tr>
      <w:tr w:rsidR="00886EB2">
        <w:trPr>
          <w:trHeight w:val="298"/>
        </w:trPr>
        <w:tc>
          <w:tcPr>
            <w:tcW w:w="1420" w:type="dxa"/>
            <w:shd w:val="clear" w:color="auto" w:fill="auto"/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7224" w:type="dxa"/>
            <w:gridSpan w:val="9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Структура налоговых расходов за период 2018-2020 годов</w:t>
            </w:r>
          </w:p>
        </w:tc>
        <w:tc>
          <w:tcPr>
            <w:tcW w:w="980" w:type="dxa"/>
            <w:gridSpan w:val="3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</w:tr>
      <w:tr w:rsidR="00886EB2">
        <w:trPr>
          <w:trHeight w:val="311"/>
        </w:trPr>
        <w:tc>
          <w:tcPr>
            <w:tcW w:w="2864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467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43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070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43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533" w:type="dxa"/>
            <w:gridSpan w:val="4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439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</w:tr>
      <w:tr w:rsidR="00886EB2">
        <w:trPr>
          <w:trHeight w:val="235"/>
        </w:trPr>
        <w:tc>
          <w:tcPr>
            <w:tcW w:w="2864" w:type="dxa"/>
            <w:gridSpan w:val="2"/>
            <w:tcBorders>
              <w:left w:val="single" w:sz="8" w:space="0" w:color="00000A"/>
            </w:tcBorders>
            <w:shd w:val="clear" w:color="auto" w:fill="auto"/>
            <w:vAlign w:val="bottom"/>
          </w:tcPr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507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922B04">
            <w:pPr>
              <w:pStyle w:val="Standard"/>
              <w:jc w:val="both"/>
              <w:rPr>
                <w:color w:val="000000"/>
              </w:rPr>
            </w:pPr>
            <w:r w:rsidRPr="0022704C">
              <w:rPr>
                <w:color w:val="000000"/>
              </w:rPr>
              <w:t>2018 год</w:t>
            </w:r>
          </w:p>
        </w:tc>
        <w:tc>
          <w:tcPr>
            <w:tcW w:w="1073" w:type="dxa"/>
            <w:tcBorders>
              <w:bottom w:val="single" w:sz="8" w:space="0" w:color="00000A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594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1053" w:type="dxa"/>
            <w:gridSpan w:val="2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992" w:type="dxa"/>
            <w:gridSpan w:val="5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2020год</w:t>
            </w:r>
          </w:p>
        </w:tc>
      </w:tr>
      <w:tr w:rsidR="00886EB2">
        <w:trPr>
          <w:trHeight w:val="246"/>
        </w:trPr>
        <w:tc>
          <w:tcPr>
            <w:tcW w:w="2864" w:type="dxa"/>
            <w:gridSpan w:val="2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  <w:vAlign w:val="bottom"/>
          </w:tcPr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показателей</w:t>
            </w:r>
          </w:p>
        </w:tc>
        <w:tc>
          <w:tcPr>
            <w:tcW w:w="1467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922B04">
            <w:pPr>
              <w:pStyle w:val="Standard"/>
              <w:jc w:val="both"/>
              <w:rPr>
                <w:color w:val="000000"/>
              </w:rPr>
            </w:pPr>
            <w:r w:rsidRPr="0022704C">
              <w:rPr>
                <w:color w:val="000000"/>
              </w:rPr>
              <w:t>тыс. рублей</w:t>
            </w:r>
          </w:p>
        </w:tc>
        <w:tc>
          <w:tcPr>
            <w:tcW w:w="43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70" w:type="dxa"/>
            <w:tcBorders>
              <w:bottom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922B04">
            <w:pPr>
              <w:pStyle w:val="Standard"/>
              <w:jc w:val="both"/>
              <w:rPr>
                <w:color w:val="000000"/>
              </w:rPr>
            </w:pPr>
            <w:r w:rsidRPr="0022704C">
              <w:rPr>
                <w:color w:val="000000"/>
              </w:rPr>
              <w:t>%</w:t>
            </w:r>
          </w:p>
        </w:tc>
        <w:tc>
          <w:tcPr>
            <w:tcW w:w="1554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тыс. рублей</w:t>
            </w:r>
          </w:p>
        </w:tc>
        <w:tc>
          <w:tcPr>
            <w:tcW w:w="43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553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тыс. рублей</w:t>
            </w:r>
          </w:p>
        </w:tc>
        <w:tc>
          <w:tcPr>
            <w:tcW w:w="850" w:type="dxa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886EB2">
        <w:trPr>
          <w:trHeight w:val="239"/>
        </w:trPr>
        <w:tc>
          <w:tcPr>
            <w:tcW w:w="2864" w:type="dxa"/>
            <w:gridSpan w:val="2"/>
            <w:tcBorders>
              <w:left w:val="single" w:sz="8" w:space="0" w:color="000080"/>
            </w:tcBorders>
            <w:shd w:val="clear" w:color="auto" w:fill="auto"/>
            <w:vAlign w:val="bottom"/>
          </w:tcPr>
          <w:p w:rsidR="00886EB2" w:rsidRDefault="00922B04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Предоставленные</w:t>
            </w:r>
          </w:p>
        </w:tc>
        <w:tc>
          <w:tcPr>
            <w:tcW w:w="1467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5B235E">
            <w:pPr>
              <w:pStyle w:val="Standard"/>
              <w:jc w:val="both"/>
              <w:rPr>
                <w:color w:val="000000"/>
              </w:rPr>
            </w:pPr>
            <w:r w:rsidRPr="0022704C">
              <w:rPr>
                <w:color w:val="000000"/>
              </w:rPr>
              <w:t>0,0</w:t>
            </w: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70" w:type="dxa"/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554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5B235E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5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53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742872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223,9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000000"/>
              <w:righ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</w:pPr>
            <w:r>
              <w:t>100</w:t>
            </w:r>
          </w:p>
        </w:tc>
      </w:tr>
      <w:tr w:rsidR="00886EB2">
        <w:trPr>
          <w:trHeight w:val="252"/>
        </w:trPr>
        <w:tc>
          <w:tcPr>
            <w:tcW w:w="1420" w:type="dxa"/>
            <w:tcBorders>
              <w:left w:val="single" w:sz="8" w:space="0" w:color="000080"/>
            </w:tcBorders>
            <w:shd w:val="clear" w:color="auto" w:fill="auto"/>
            <w:vAlign w:val="bottom"/>
          </w:tcPr>
          <w:p w:rsidR="00886EB2" w:rsidRDefault="00922B04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налоговые</w:t>
            </w:r>
          </w:p>
        </w:tc>
        <w:tc>
          <w:tcPr>
            <w:tcW w:w="1444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льготы,</w:t>
            </w:r>
          </w:p>
        </w:tc>
        <w:tc>
          <w:tcPr>
            <w:tcW w:w="1467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70" w:type="dxa"/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554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5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53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856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</w:rPr>
            </w:pPr>
          </w:p>
        </w:tc>
        <w:tc>
          <w:tcPr>
            <w:tcW w:w="583" w:type="dxa"/>
            <w:gridSpan w:val="2"/>
            <w:tcBorders>
              <w:left w:val="single" w:sz="4" w:space="0" w:color="000000"/>
              <w:righ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</w:rPr>
            </w:pPr>
          </w:p>
        </w:tc>
      </w:tr>
      <w:tr w:rsidR="00886EB2">
        <w:trPr>
          <w:trHeight w:val="254"/>
        </w:trPr>
        <w:tc>
          <w:tcPr>
            <w:tcW w:w="2864" w:type="dxa"/>
            <w:gridSpan w:val="2"/>
            <w:tcBorders>
              <w:left w:val="single" w:sz="8" w:space="0" w:color="000080"/>
            </w:tcBorders>
            <w:shd w:val="clear" w:color="auto" w:fill="auto"/>
            <w:vAlign w:val="bottom"/>
          </w:tcPr>
          <w:p w:rsidR="00886EB2" w:rsidRDefault="00922B04">
            <w:pPr>
              <w:pStyle w:val="Standard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установленные</w:t>
            </w:r>
            <w:proofErr w:type="gramEnd"/>
          </w:p>
        </w:tc>
        <w:tc>
          <w:tcPr>
            <w:tcW w:w="1467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5B235E">
            <w:pPr>
              <w:pStyle w:val="Standard"/>
              <w:jc w:val="both"/>
              <w:rPr>
                <w:color w:val="000000"/>
              </w:rPr>
            </w:pPr>
            <w:r w:rsidRPr="0022704C">
              <w:rPr>
                <w:color w:val="000000"/>
              </w:rPr>
              <w:t>0,0</w:t>
            </w: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70" w:type="dxa"/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554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5B235E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5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409" w:type="dxa"/>
            <w:gridSpan w:val="3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742872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223,9</w:t>
            </w:r>
          </w:p>
        </w:tc>
        <w:tc>
          <w:tcPr>
            <w:tcW w:w="583" w:type="dxa"/>
            <w:gridSpan w:val="2"/>
            <w:tcBorders>
              <w:left w:val="single" w:sz="4" w:space="0" w:color="000000"/>
              <w:righ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886EB2">
        <w:trPr>
          <w:trHeight w:val="252"/>
        </w:trPr>
        <w:tc>
          <w:tcPr>
            <w:tcW w:w="2864" w:type="dxa"/>
            <w:gridSpan w:val="2"/>
            <w:tcBorders>
              <w:left w:val="single" w:sz="8" w:space="0" w:color="000080"/>
            </w:tcBorders>
            <w:shd w:val="clear" w:color="auto" w:fill="auto"/>
            <w:vAlign w:val="bottom"/>
          </w:tcPr>
          <w:p w:rsidR="00886EB2" w:rsidRDefault="00922B04" w:rsidP="005B235E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решением  </w:t>
            </w:r>
            <w:r w:rsidR="005B235E">
              <w:rPr>
                <w:color w:val="000000"/>
              </w:rPr>
              <w:t>совета</w:t>
            </w:r>
            <w:r>
              <w:rPr>
                <w:color w:val="000000"/>
              </w:rPr>
              <w:t xml:space="preserve"> депутатов </w:t>
            </w:r>
            <w:r w:rsidR="005B235E">
              <w:rPr>
                <w:color w:val="000000"/>
              </w:rPr>
              <w:t>МО «</w:t>
            </w:r>
            <w:proofErr w:type="spellStart"/>
            <w:r w:rsidR="005B235E">
              <w:rPr>
                <w:color w:val="000000"/>
              </w:rPr>
              <w:t>Куйвозовское</w:t>
            </w:r>
            <w:proofErr w:type="spellEnd"/>
            <w:r w:rsidR="005B235E">
              <w:rPr>
                <w:color w:val="000000"/>
              </w:rPr>
              <w:t xml:space="preserve"> сельское поселение»</w:t>
            </w:r>
          </w:p>
        </w:tc>
        <w:tc>
          <w:tcPr>
            <w:tcW w:w="1467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70" w:type="dxa"/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554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5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409" w:type="dxa"/>
            <w:gridSpan w:val="3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83" w:type="dxa"/>
            <w:gridSpan w:val="2"/>
            <w:tcBorders>
              <w:left w:val="single" w:sz="4" w:space="0" w:color="000000"/>
              <w:righ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886EB2">
        <w:trPr>
          <w:trHeight w:val="245"/>
        </w:trPr>
        <w:tc>
          <w:tcPr>
            <w:tcW w:w="14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44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70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auto"/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89" w:type="dxa"/>
            <w:gridSpan w:val="3"/>
            <w:tcBorders>
              <w:top w:val="single" w:sz="8" w:space="0" w:color="000080"/>
              <w:left w:val="single" w:sz="4" w:space="0" w:color="00000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</w:rPr>
            </w:pPr>
          </w:p>
        </w:tc>
      </w:tr>
      <w:tr w:rsidR="00886EB2">
        <w:trPr>
          <w:trHeight w:val="235"/>
        </w:trPr>
        <w:tc>
          <w:tcPr>
            <w:tcW w:w="2864" w:type="dxa"/>
            <w:gridSpan w:val="2"/>
            <w:vMerge w:val="restart"/>
            <w:tcBorders>
              <w:top w:val="single" w:sz="8" w:space="0" w:color="000080"/>
              <w:left w:val="single" w:sz="8" w:space="0" w:color="000080"/>
            </w:tcBorders>
            <w:shd w:val="clear" w:color="auto" w:fill="auto"/>
            <w:vAlign w:val="bottom"/>
          </w:tcPr>
          <w:p w:rsidR="00886EB2" w:rsidRDefault="003B1723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Технические</w:t>
            </w:r>
          </w:p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налоговые</w:t>
            </w:r>
          </w:p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</w:t>
            </w:r>
          </w:p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467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5B235E">
            <w:pPr>
              <w:pStyle w:val="Standard"/>
              <w:jc w:val="both"/>
              <w:rPr>
                <w:color w:val="000000"/>
              </w:rPr>
            </w:pPr>
            <w:r w:rsidRPr="0022704C">
              <w:rPr>
                <w:color w:val="000000"/>
              </w:rPr>
              <w:t>0,0</w:t>
            </w: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70" w:type="dxa"/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554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5B235E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5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53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742872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223,9</w:t>
            </w: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000000"/>
              <w:righ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86EB2">
        <w:trPr>
          <w:trHeight w:val="254"/>
        </w:trPr>
        <w:tc>
          <w:tcPr>
            <w:tcW w:w="2864" w:type="dxa"/>
            <w:gridSpan w:val="2"/>
            <w:vMerge/>
            <w:tcBorders>
              <w:top w:val="single" w:sz="8" w:space="0" w:color="000080"/>
              <w:left w:val="single" w:sz="8" w:space="0" w:color="000080"/>
            </w:tcBorders>
            <w:shd w:val="clear" w:color="auto" w:fill="auto"/>
            <w:vAlign w:val="bottom"/>
          </w:tcPr>
          <w:p w:rsidR="00886EB2" w:rsidRDefault="00886EB2">
            <w:pPr>
              <w:pStyle w:val="Standard"/>
              <w:rPr>
                <w:color w:val="000000"/>
              </w:rPr>
            </w:pPr>
          </w:p>
        </w:tc>
        <w:tc>
          <w:tcPr>
            <w:tcW w:w="1467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70" w:type="dxa"/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554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5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53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000000"/>
              <w:righ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</w:rPr>
            </w:pPr>
          </w:p>
        </w:tc>
      </w:tr>
      <w:tr w:rsidR="00886EB2">
        <w:trPr>
          <w:trHeight w:val="690"/>
        </w:trPr>
        <w:tc>
          <w:tcPr>
            <w:tcW w:w="2864" w:type="dxa"/>
            <w:gridSpan w:val="2"/>
            <w:vMerge/>
            <w:tcBorders>
              <w:top w:val="single" w:sz="8" w:space="0" w:color="000080"/>
              <w:left w:val="single" w:sz="8" w:space="0" w:color="000080"/>
            </w:tcBorders>
            <w:shd w:val="clear" w:color="auto" w:fill="auto"/>
            <w:vAlign w:val="bottom"/>
          </w:tcPr>
          <w:p w:rsidR="00886EB2" w:rsidRDefault="00886EB2">
            <w:pPr>
              <w:pStyle w:val="Standard"/>
              <w:rPr>
                <w:color w:val="000000"/>
              </w:rPr>
            </w:pPr>
          </w:p>
        </w:tc>
        <w:tc>
          <w:tcPr>
            <w:tcW w:w="1467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70" w:type="dxa"/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554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3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5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53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000000"/>
              <w:right w:val="single" w:sz="8" w:space="0" w:color="000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FF6600"/>
              </w:rPr>
            </w:pPr>
          </w:p>
        </w:tc>
      </w:tr>
      <w:tr w:rsidR="00886EB2">
        <w:trPr>
          <w:trHeight w:val="25"/>
        </w:trPr>
        <w:tc>
          <w:tcPr>
            <w:tcW w:w="286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rPr>
                <w:color w:val="000000"/>
              </w:rPr>
            </w:pPr>
          </w:p>
        </w:tc>
        <w:tc>
          <w:tcPr>
            <w:tcW w:w="1467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3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70" w:type="dxa"/>
            <w:tcBorders>
              <w:bottom w:val="single" w:sz="8" w:space="0" w:color="000080"/>
            </w:tcBorders>
            <w:shd w:val="clear" w:color="auto" w:fill="CAE6EE"/>
            <w:tcMar>
              <w:left w:w="10" w:type="dxa"/>
              <w:right w:w="10" w:type="dxa"/>
            </w:tcMar>
            <w:vAlign w:val="bottom"/>
          </w:tcPr>
          <w:p w:rsidR="00886EB2" w:rsidRPr="0022704C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554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3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000080"/>
            </w:tcBorders>
            <w:shd w:val="clear" w:color="auto" w:fill="auto"/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409" w:type="dxa"/>
            <w:gridSpan w:val="3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83" w:type="dxa"/>
            <w:gridSpan w:val="2"/>
            <w:tcBorders>
              <w:left w:val="single" w:sz="4" w:space="0" w:color="00000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</w:tr>
    </w:tbl>
    <w:p w:rsidR="00886EB2" w:rsidRDefault="00886EB2">
      <w:pPr>
        <w:pStyle w:val="Standard"/>
        <w:rPr>
          <w:color w:val="FF6600"/>
          <w:sz w:val="28"/>
          <w:szCs w:val="28"/>
        </w:rPr>
      </w:pPr>
    </w:p>
    <w:p w:rsidR="00886EB2" w:rsidRDefault="00886EB2">
      <w:pPr>
        <w:pStyle w:val="Standard"/>
        <w:rPr>
          <w:color w:val="FF6600"/>
          <w:sz w:val="28"/>
          <w:szCs w:val="28"/>
        </w:rPr>
      </w:pPr>
    </w:p>
    <w:p w:rsidR="00886EB2" w:rsidRDefault="00922B04">
      <w:pPr>
        <w:pStyle w:val="Standard"/>
        <w:jc w:val="both"/>
      </w:pPr>
      <w:r>
        <w:rPr>
          <w:color w:val="FF66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Налоговые расходы </w:t>
      </w:r>
      <w:r w:rsidR="00742872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742872">
        <w:rPr>
          <w:color w:val="000000"/>
          <w:sz w:val="28"/>
          <w:szCs w:val="28"/>
        </w:rPr>
        <w:t>Куйвозовское</w:t>
      </w:r>
      <w:proofErr w:type="spellEnd"/>
      <w:r>
        <w:rPr>
          <w:color w:val="000000"/>
          <w:sz w:val="28"/>
          <w:szCs w:val="28"/>
        </w:rPr>
        <w:t xml:space="preserve"> сельско</w:t>
      </w:r>
      <w:r w:rsidR="0074287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поселени</w:t>
      </w:r>
      <w:r w:rsidR="00742872">
        <w:rPr>
          <w:color w:val="000000"/>
          <w:sz w:val="28"/>
          <w:szCs w:val="28"/>
        </w:rPr>
        <w:t>е»</w:t>
      </w:r>
      <w:r>
        <w:rPr>
          <w:color w:val="000000"/>
          <w:sz w:val="28"/>
          <w:szCs w:val="28"/>
        </w:rPr>
        <w:t xml:space="preserve"> в 2020 году представлены льготами по земельному налогу </w:t>
      </w:r>
      <w:r w:rsidR="003B1723">
        <w:rPr>
          <w:color w:val="000000"/>
          <w:sz w:val="28"/>
          <w:szCs w:val="28"/>
        </w:rPr>
        <w:t>налогоплательщикам, финансовое обеспечение которых осуществляется частично за счет бюджета МО «</w:t>
      </w:r>
      <w:proofErr w:type="spellStart"/>
      <w:r w:rsidR="003B1723">
        <w:rPr>
          <w:color w:val="000000"/>
          <w:sz w:val="28"/>
          <w:szCs w:val="28"/>
        </w:rPr>
        <w:t>Куйвозовское</w:t>
      </w:r>
      <w:proofErr w:type="spellEnd"/>
      <w:r w:rsidR="003B1723">
        <w:rPr>
          <w:color w:val="000000"/>
          <w:sz w:val="28"/>
          <w:szCs w:val="28"/>
        </w:rPr>
        <w:t xml:space="preserve"> сельское поселение»</w:t>
      </w:r>
      <w:r>
        <w:rPr>
          <w:color w:val="000000"/>
          <w:sz w:val="28"/>
          <w:szCs w:val="28"/>
        </w:rPr>
        <w:t>.</w:t>
      </w:r>
    </w:p>
    <w:p w:rsidR="00886EB2" w:rsidRDefault="00886EB2">
      <w:pPr>
        <w:pStyle w:val="Standard"/>
        <w:rPr>
          <w:color w:val="000000"/>
          <w:sz w:val="28"/>
          <w:szCs w:val="28"/>
        </w:rPr>
      </w:pPr>
    </w:p>
    <w:p w:rsidR="00886EB2" w:rsidRDefault="00886EB2">
      <w:pPr>
        <w:sectPr w:rsidR="00886EB2">
          <w:pgSz w:w="11906" w:h="16838"/>
          <w:pgMar w:top="986" w:right="566" w:bottom="475" w:left="1440" w:header="0" w:footer="0" w:gutter="0"/>
          <w:cols w:space="1701"/>
          <w:docGrid w:linePitch="360"/>
        </w:sectPr>
      </w:pPr>
    </w:p>
    <w:p w:rsidR="00886EB2" w:rsidRDefault="00922B0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I. Оценка эффективности применения социальных налоговых расходов </w:t>
      </w:r>
      <w:r w:rsidR="00742872">
        <w:rPr>
          <w:b/>
          <w:bCs/>
          <w:sz w:val="28"/>
          <w:szCs w:val="28"/>
        </w:rPr>
        <w:t>муниципального образования «</w:t>
      </w:r>
      <w:proofErr w:type="spellStart"/>
      <w:r w:rsidR="00742872">
        <w:rPr>
          <w:b/>
          <w:bCs/>
          <w:sz w:val="28"/>
          <w:szCs w:val="28"/>
        </w:rPr>
        <w:t>Куйвозовское</w:t>
      </w:r>
      <w:proofErr w:type="spellEnd"/>
      <w:r w:rsidR="00742872">
        <w:rPr>
          <w:b/>
          <w:bCs/>
          <w:sz w:val="28"/>
          <w:szCs w:val="28"/>
        </w:rPr>
        <w:t xml:space="preserve"> сельское поселение»</w:t>
      </w:r>
    </w:p>
    <w:p w:rsidR="00742872" w:rsidRDefault="00742872">
      <w:pPr>
        <w:pStyle w:val="Standard"/>
        <w:jc w:val="center"/>
        <w:rPr>
          <w:b/>
          <w:bCs/>
          <w:sz w:val="28"/>
          <w:szCs w:val="28"/>
        </w:rPr>
      </w:pPr>
    </w:p>
    <w:p w:rsidR="003B1723" w:rsidRDefault="00922B04" w:rsidP="003B1723">
      <w:pPr>
        <w:pStyle w:val="Standard"/>
        <w:jc w:val="both"/>
      </w:pPr>
      <w:proofErr w:type="gramStart"/>
      <w:r>
        <w:rPr>
          <w:color w:val="000000"/>
          <w:sz w:val="28"/>
          <w:szCs w:val="28"/>
        </w:rPr>
        <w:t>В соответствии</w:t>
      </w:r>
      <w:r>
        <w:rPr>
          <w:sz w:val="28"/>
          <w:szCs w:val="28"/>
        </w:rPr>
        <w:t xml:space="preserve">  с решением</w:t>
      </w:r>
      <w:r w:rsidR="00742872" w:rsidRPr="00742872">
        <w:rPr>
          <w:sz w:val="28"/>
          <w:szCs w:val="28"/>
        </w:rPr>
        <w:t xml:space="preserve"> </w:t>
      </w:r>
      <w:r w:rsidR="00742872" w:rsidRPr="003B1723">
        <w:rPr>
          <w:sz w:val="28"/>
          <w:szCs w:val="28"/>
        </w:rPr>
        <w:t>совета депутатов муниципального образования «</w:t>
      </w:r>
      <w:proofErr w:type="spellStart"/>
      <w:r w:rsidR="00742872" w:rsidRPr="003B1723">
        <w:rPr>
          <w:sz w:val="28"/>
          <w:szCs w:val="28"/>
        </w:rPr>
        <w:t>Куйвозовское</w:t>
      </w:r>
      <w:proofErr w:type="spellEnd"/>
      <w:r w:rsidR="00742872" w:rsidRPr="003B1723">
        <w:rPr>
          <w:sz w:val="28"/>
          <w:szCs w:val="28"/>
        </w:rPr>
        <w:t xml:space="preserve"> сельское поселение» от 26.11.2019  № 26 «Об установлении земельного налога на территории муниципального образования «</w:t>
      </w:r>
      <w:proofErr w:type="spellStart"/>
      <w:r w:rsidR="00742872" w:rsidRPr="003B1723">
        <w:rPr>
          <w:sz w:val="28"/>
          <w:szCs w:val="28"/>
        </w:rPr>
        <w:t>Куйвозовское</w:t>
      </w:r>
      <w:proofErr w:type="spellEnd"/>
      <w:r w:rsidR="00742872" w:rsidRPr="003B1723">
        <w:rPr>
          <w:sz w:val="28"/>
          <w:szCs w:val="28"/>
        </w:rPr>
        <w:t xml:space="preserve"> сельское поселение» Всеволожского муниципального района Ленинградской области», </w:t>
      </w:r>
      <w:r w:rsidR="00767D6A" w:rsidRPr="003B1723">
        <w:rPr>
          <w:sz w:val="28"/>
          <w:szCs w:val="28"/>
        </w:rPr>
        <w:t>решением совета депутатов муниципального образования «</w:t>
      </w:r>
      <w:proofErr w:type="spellStart"/>
      <w:r w:rsidR="00767D6A" w:rsidRPr="003B1723">
        <w:rPr>
          <w:sz w:val="28"/>
          <w:szCs w:val="28"/>
        </w:rPr>
        <w:t>Куйвозовское</w:t>
      </w:r>
      <w:proofErr w:type="spellEnd"/>
      <w:r w:rsidR="00767D6A" w:rsidRPr="003B1723">
        <w:rPr>
          <w:sz w:val="28"/>
          <w:szCs w:val="28"/>
        </w:rPr>
        <w:t xml:space="preserve"> сельское поселение» от 14.09.2021  № 46 «О внесении изменений в решение совета депутатов от 26.11.2019 года № 26 «Об установлении земельного налога на территории  муниципального образования</w:t>
      </w:r>
      <w:proofErr w:type="gramEnd"/>
      <w:r w:rsidR="00767D6A" w:rsidRPr="003B1723">
        <w:rPr>
          <w:sz w:val="28"/>
          <w:szCs w:val="28"/>
        </w:rPr>
        <w:t xml:space="preserve"> «</w:t>
      </w:r>
      <w:proofErr w:type="spellStart"/>
      <w:r w:rsidR="00767D6A" w:rsidRPr="003B1723">
        <w:rPr>
          <w:sz w:val="28"/>
          <w:szCs w:val="28"/>
        </w:rPr>
        <w:t>Куйвозовское</w:t>
      </w:r>
      <w:proofErr w:type="spellEnd"/>
      <w:r w:rsidR="00767D6A" w:rsidRPr="003B1723">
        <w:rPr>
          <w:sz w:val="28"/>
          <w:szCs w:val="28"/>
        </w:rPr>
        <w:t xml:space="preserve"> сельское поселение» Всеволожского муниципального района Ленинградской области на 2020 год»</w:t>
      </w:r>
      <w:r w:rsidRPr="003B1723">
        <w:rPr>
          <w:sz w:val="28"/>
          <w:szCs w:val="28"/>
        </w:rPr>
        <w:t xml:space="preserve"> </w:t>
      </w:r>
      <w:r w:rsidR="00742872" w:rsidRPr="003B1723">
        <w:rPr>
          <w:sz w:val="28"/>
          <w:szCs w:val="28"/>
        </w:rPr>
        <w:t>налоговые льготы</w:t>
      </w:r>
      <w:r w:rsidRPr="003B1723">
        <w:rPr>
          <w:sz w:val="28"/>
          <w:szCs w:val="28"/>
        </w:rPr>
        <w:t xml:space="preserve"> установлены для </w:t>
      </w:r>
      <w:r w:rsidR="00767D6A" w:rsidRPr="003B1723">
        <w:rPr>
          <w:sz w:val="28"/>
          <w:szCs w:val="28"/>
        </w:rPr>
        <w:t>1</w:t>
      </w:r>
      <w:r w:rsidRPr="003B1723">
        <w:rPr>
          <w:sz w:val="28"/>
          <w:szCs w:val="28"/>
        </w:rPr>
        <w:t xml:space="preserve"> категори</w:t>
      </w:r>
      <w:r w:rsidR="00767D6A" w:rsidRPr="003B1723">
        <w:rPr>
          <w:sz w:val="28"/>
          <w:szCs w:val="28"/>
        </w:rPr>
        <w:t>и</w:t>
      </w:r>
      <w:r w:rsidRPr="003B1723">
        <w:rPr>
          <w:sz w:val="28"/>
          <w:szCs w:val="28"/>
        </w:rPr>
        <w:t xml:space="preserve"> налогоплательщиков: </w:t>
      </w:r>
      <w:r w:rsidR="00767D6A" w:rsidRPr="003B1723">
        <w:rPr>
          <w:sz w:val="28"/>
          <w:szCs w:val="28"/>
        </w:rPr>
        <w:t>юридических</w:t>
      </w:r>
      <w:r w:rsidRPr="00742872">
        <w:rPr>
          <w:sz w:val="28"/>
          <w:szCs w:val="28"/>
        </w:rPr>
        <w:t xml:space="preserve"> лиц, относящихся к</w:t>
      </w:r>
      <w:r w:rsidR="003B1723" w:rsidRPr="003B1723">
        <w:rPr>
          <w:color w:val="000000"/>
          <w:sz w:val="28"/>
          <w:szCs w:val="28"/>
        </w:rPr>
        <w:t xml:space="preserve"> </w:t>
      </w:r>
      <w:r w:rsidR="003B1723">
        <w:rPr>
          <w:color w:val="000000"/>
          <w:sz w:val="28"/>
          <w:szCs w:val="28"/>
        </w:rPr>
        <w:t>налогоплательщикам, финансовое обеспечение которых осуществляется частично за счет бюджета МО «</w:t>
      </w:r>
      <w:proofErr w:type="spellStart"/>
      <w:r w:rsidR="003B1723">
        <w:rPr>
          <w:color w:val="000000"/>
          <w:sz w:val="28"/>
          <w:szCs w:val="28"/>
        </w:rPr>
        <w:t>Куйвозовское</w:t>
      </w:r>
      <w:proofErr w:type="spellEnd"/>
      <w:r w:rsidR="003B1723">
        <w:rPr>
          <w:color w:val="000000"/>
          <w:sz w:val="28"/>
          <w:szCs w:val="28"/>
        </w:rPr>
        <w:t xml:space="preserve"> сельское поселение».</w:t>
      </w:r>
    </w:p>
    <w:p w:rsidR="00886EB2" w:rsidRPr="00742872" w:rsidRDefault="00922B04" w:rsidP="003B1723">
      <w:pPr>
        <w:pStyle w:val="ConsPlusTitle"/>
        <w:ind w:right="-5" w:firstLine="54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7428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6EB2" w:rsidRPr="00742872" w:rsidRDefault="00922B04">
      <w:pPr>
        <w:pStyle w:val="Standard"/>
        <w:jc w:val="both"/>
        <w:rPr>
          <w:color w:val="000000"/>
        </w:rPr>
      </w:pPr>
      <w:r w:rsidRPr="00742872">
        <w:rPr>
          <w:color w:val="000000"/>
          <w:sz w:val="28"/>
          <w:szCs w:val="28"/>
        </w:rPr>
        <w:t>Информация о налоговых расходах за 2019-2020год представлена в таблице 2.</w:t>
      </w:r>
    </w:p>
    <w:p w:rsidR="00886EB2" w:rsidRPr="00742872" w:rsidRDefault="00886EB2">
      <w:pPr>
        <w:sectPr w:rsidR="00886EB2" w:rsidRPr="00742872">
          <w:type w:val="continuous"/>
          <w:pgSz w:w="11906" w:h="16838"/>
          <w:pgMar w:top="986" w:right="566" w:bottom="475" w:left="1440" w:header="0" w:footer="0" w:gutter="0"/>
          <w:cols w:space="1701"/>
          <w:docGrid w:linePitch="360"/>
        </w:sectPr>
      </w:pPr>
    </w:p>
    <w:tbl>
      <w:tblPr>
        <w:tblW w:w="9961" w:type="dxa"/>
        <w:tblInd w:w="-28" w:type="dxa"/>
        <w:tblBorders>
          <w:bottom w:val="single" w:sz="8" w:space="0" w:color="000080"/>
          <w:insideH w:val="single" w:sz="8" w:space="0" w:color="000080"/>
        </w:tblBorders>
        <w:tblCellMar>
          <w:left w:w="0" w:type="dxa"/>
          <w:right w:w="0" w:type="dxa"/>
        </w:tblCellMar>
        <w:tblLook w:val="04A0"/>
      </w:tblPr>
      <w:tblGrid>
        <w:gridCol w:w="20"/>
        <w:gridCol w:w="707"/>
        <w:gridCol w:w="1192"/>
        <w:gridCol w:w="376"/>
        <w:gridCol w:w="84"/>
        <w:gridCol w:w="191"/>
        <w:gridCol w:w="348"/>
        <w:gridCol w:w="260"/>
        <w:gridCol w:w="334"/>
        <w:gridCol w:w="426"/>
        <w:gridCol w:w="286"/>
        <w:gridCol w:w="414"/>
        <w:gridCol w:w="919"/>
        <w:gridCol w:w="67"/>
        <w:gridCol w:w="621"/>
        <w:gridCol w:w="10"/>
        <w:gridCol w:w="1133"/>
        <w:gridCol w:w="9"/>
        <w:gridCol w:w="1251"/>
        <w:gridCol w:w="9"/>
        <w:gridCol w:w="1271"/>
        <w:gridCol w:w="33"/>
      </w:tblGrid>
      <w:tr w:rsidR="00886EB2" w:rsidRPr="00742872" w:rsidTr="00A7232D">
        <w:trPr>
          <w:gridBefore w:val="1"/>
          <w:wBefore w:w="20" w:type="dxa"/>
          <w:trHeight w:val="302"/>
        </w:trPr>
        <w:tc>
          <w:tcPr>
            <w:tcW w:w="707" w:type="dxa"/>
            <w:tcBorders>
              <w:bottom w:val="single" w:sz="8" w:space="0" w:color="000080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192" w:type="dxa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260" w:type="dxa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919" w:type="dxa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698" w:type="dxa"/>
            <w:gridSpan w:val="3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FF660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  <w:sz w:val="28"/>
                <w:szCs w:val="28"/>
              </w:rPr>
              <w:t>Таблица 2</w:t>
            </w:r>
          </w:p>
        </w:tc>
      </w:tr>
      <w:tr w:rsidR="00886EB2" w:rsidRPr="00742872" w:rsidTr="00A7232D">
        <w:trPr>
          <w:gridBefore w:val="1"/>
          <w:wBefore w:w="20" w:type="dxa"/>
          <w:trHeight w:val="242"/>
        </w:trPr>
        <w:tc>
          <w:tcPr>
            <w:tcW w:w="707" w:type="dxa"/>
            <w:tcBorders>
              <w:left w:val="single" w:sz="8" w:space="0" w:color="000080"/>
            </w:tcBorders>
            <w:shd w:val="clear" w:color="auto" w:fill="auto"/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№</w:t>
            </w:r>
          </w:p>
        </w:tc>
        <w:tc>
          <w:tcPr>
            <w:tcW w:w="1192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6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39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260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6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0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919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698" w:type="dxa"/>
            <w:gridSpan w:val="3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2402" w:type="dxa"/>
            <w:gridSpan w:val="4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Значение показателя</w:t>
            </w:r>
          </w:p>
        </w:tc>
        <w:tc>
          <w:tcPr>
            <w:tcW w:w="1304" w:type="dxa"/>
            <w:gridSpan w:val="2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Темп роста</w:t>
            </w:r>
          </w:p>
        </w:tc>
      </w:tr>
      <w:tr w:rsidR="00886EB2" w:rsidRPr="00742872" w:rsidTr="00A7232D">
        <w:trPr>
          <w:gridBefore w:val="1"/>
          <w:wBefore w:w="20" w:type="dxa"/>
          <w:trHeight w:val="242"/>
        </w:trPr>
        <w:tc>
          <w:tcPr>
            <w:tcW w:w="707" w:type="dxa"/>
            <w:tcBorders>
              <w:left w:val="single" w:sz="8" w:space="0" w:color="00000A"/>
            </w:tcBorders>
            <w:shd w:val="clear" w:color="auto" w:fill="auto"/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proofErr w:type="spellStart"/>
            <w:proofErr w:type="gramStart"/>
            <w:r w:rsidRPr="00742872">
              <w:rPr>
                <w:color w:val="000000"/>
              </w:rPr>
              <w:t>п</w:t>
            </w:r>
            <w:proofErr w:type="spellEnd"/>
            <w:proofErr w:type="gramEnd"/>
            <w:r w:rsidRPr="00742872">
              <w:rPr>
                <w:color w:val="000000"/>
              </w:rPr>
              <w:t>/</w:t>
            </w:r>
            <w:proofErr w:type="spellStart"/>
            <w:r w:rsidRPr="00742872">
              <w:rPr>
                <w:color w:val="000000"/>
              </w:rPr>
              <w:t>п</w:t>
            </w:r>
            <w:proofErr w:type="spellEnd"/>
          </w:p>
        </w:tc>
        <w:tc>
          <w:tcPr>
            <w:tcW w:w="5528" w:type="dxa"/>
            <w:gridSpan w:val="14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742872">
              <w:rPr>
                <w:color w:val="000000"/>
                <w:sz w:val="24"/>
                <w:szCs w:val="24"/>
              </w:rPr>
              <w:t>Фискальные характеристики налоговых расходов</w:t>
            </w:r>
          </w:p>
        </w:tc>
        <w:tc>
          <w:tcPr>
            <w:tcW w:w="1142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2019 год</w:t>
            </w:r>
          </w:p>
        </w:tc>
        <w:tc>
          <w:tcPr>
            <w:tcW w:w="1260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2020 год</w:t>
            </w:r>
          </w:p>
        </w:tc>
        <w:tc>
          <w:tcPr>
            <w:tcW w:w="1304" w:type="dxa"/>
            <w:gridSpan w:val="2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(снижения)</w:t>
            </w:r>
          </w:p>
        </w:tc>
      </w:tr>
      <w:tr w:rsidR="00886EB2" w:rsidRPr="00742872" w:rsidTr="00A7232D">
        <w:trPr>
          <w:gridBefore w:val="1"/>
          <w:wBefore w:w="20" w:type="dxa"/>
          <w:trHeight w:val="252"/>
        </w:trPr>
        <w:tc>
          <w:tcPr>
            <w:tcW w:w="707" w:type="dxa"/>
            <w:tcBorders>
              <w:left w:val="single" w:sz="8" w:space="0" w:color="000080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192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6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39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260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6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0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919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698" w:type="dxa"/>
            <w:gridSpan w:val="3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142" w:type="dxa"/>
            <w:gridSpan w:val="2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304" w:type="dxa"/>
            <w:gridSpan w:val="2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2020 года</w:t>
            </w:r>
          </w:p>
        </w:tc>
      </w:tr>
      <w:tr w:rsidR="00886EB2" w:rsidRPr="00742872" w:rsidTr="00A7232D">
        <w:trPr>
          <w:gridBefore w:val="1"/>
          <w:wBefore w:w="20" w:type="dxa"/>
          <w:trHeight w:val="245"/>
        </w:trPr>
        <w:tc>
          <w:tcPr>
            <w:tcW w:w="707" w:type="dxa"/>
            <w:tcBorders>
              <w:left w:val="single" w:sz="8" w:space="0" w:color="000080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192" w:type="dxa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6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39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260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6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00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919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698" w:type="dxa"/>
            <w:gridSpan w:val="3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142" w:type="dxa"/>
            <w:gridSpan w:val="2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lef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304" w:type="dxa"/>
            <w:gridSpan w:val="2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к 2019</w:t>
            </w:r>
          </w:p>
        </w:tc>
      </w:tr>
      <w:tr w:rsidR="00886EB2" w:rsidRPr="00742872" w:rsidTr="00A7232D">
        <w:trPr>
          <w:gridBefore w:val="1"/>
          <w:wBefore w:w="20" w:type="dxa"/>
          <w:trHeight w:val="257"/>
        </w:trPr>
        <w:tc>
          <w:tcPr>
            <w:tcW w:w="707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192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39" w:type="dxa"/>
            <w:gridSpan w:val="2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260" w:type="dxa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919" w:type="dxa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698" w:type="dxa"/>
            <w:gridSpan w:val="3"/>
            <w:tcBorders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142" w:type="dxa"/>
            <w:gridSpan w:val="2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304" w:type="dxa"/>
            <w:gridSpan w:val="2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году, %</w:t>
            </w:r>
          </w:p>
        </w:tc>
      </w:tr>
      <w:tr w:rsidR="00886EB2" w:rsidRPr="00742872" w:rsidTr="00A7232D">
        <w:trPr>
          <w:gridBefore w:val="1"/>
          <w:wBefore w:w="20" w:type="dxa"/>
          <w:trHeight w:val="239"/>
        </w:trPr>
        <w:tc>
          <w:tcPr>
            <w:tcW w:w="707" w:type="dxa"/>
            <w:tcBorders>
              <w:left w:val="single" w:sz="8" w:space="0" w:color="00000A"/>
            </w:tcBorders>
            <w:shd w:val="clear" w:color="auto" w:fill="auto"/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1</w:t>
            </w:r>
          </w:p>
        </w:tc>
        <w:tc>
          <w:tcPr>
            <w:tcW w:w="5528" w:type="dxa"/>
            <w:gridSpan w:val="14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Объем налоговых расходов в результате освобождения</w:t>
            </w:r>
          </w:p>
        </w:tc>
        <w:tc>
          <w:tcPr>
            <w:tcW w:w="1142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767D6A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0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767D6A">
            <w:pPr>
              <w:pStyle w:val="Standard"/>
              <w:jc w:val="both"/>
            </w:pPr>
            <w:r>
              <w:t>223,9</w:t>
            </w:r>
          </w:p>
        </w:tc>
        <w:tc>
          <w:tcPr>
            <w:tcW w:w="1304" w:type="dxa"/>
            <w:gridSpan w:val="2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767D6A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86EB2" w:rsidRPr="00742872" w:rsidTr="00A7232D">
        <w:trPr>
          <w:gridBefore w:val="1"/>
          <w:wBefore w:w="20" w:type="dxa"/>
          <w:trHeight w:val="252"/>
        </w:trPr>
        <w:tc>
          <w:tcPr>
            <w:tcW w:w="707" w:type="dxa"/>
            <w:tcBorders>
              <w:left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5528" w:type="dxa"/>
            <w:gridSpan w:val="14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 w:rsidP="003B1723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 xml:space="preserve">от  налогообложения  </w:t>
            </w:r>
            <w:r w:rsidR="003B1723">
              <w:rPr>
                <w:color w:val="000000"/>
              </w:rPr>
              <w:t>юридических лиц</w:t>
            </w:r>
          </w:p>
        </w:tc>
        <w:tc>
          <w:tcPr>
            <w:tcW w:w="1142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304" w:type="dxa"/>
            <w:gridSpan w:val="2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886EB2" w:rsidRPr="00742872" w:rsidTr="00A7232D">
        <w:trPr>
          <w:gridBefore w:val="1"/>
          <w:wBefore w:w="20" w:type="dxa"/>
          <w:trHeight w:val="258"/>
        </w:trPr>
        <w:tc>
          <w:tcPr>
            <w:tcW w:w="707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2191" w:type="dxa"/>
            <w:gridSpan w:val="5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 xml:space="preserve"> тыс. руб.,</w:t>
            </w:r>
          </w:p>
        </w:tc>
        <w:tc>
          <w:tcPr>
            <w:tcW w:w="260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919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698" w:type="dxa"/>
            <w:gridSpan w:val="3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142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304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886EB2" w:rsidRPr="00742872" w:rsidTr="00A7232D">
        <w:trPr>
          <w:gridBefore w:val="1"/>
          <w:wBefore w:w="20" w:type="dxa"/>
          <w:trHeight w:val="243"/>
        </w:trPr>
        <w:tc>
          <w:tcPr>
            <w:tcW w:w="707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2451" w:type="dxa"/>
            <w:gridSpan w:val="6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в том числе в результате:</w:t>
            </w:r>
          </w:p>
        </w:tc>
        <w:tc>
          <w:tcPr>
            <w:tcW w:w="760" w:type="dxa"/>
            <w:gridSpan w:val="2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919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698" w:type="dxa"/>
            <w:gridSpan w:val="3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142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304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886EB2" w:rsidRPr="00742872" w:rsidTr="00A7232D">
        <w:trPr>
          <w:gridBefore w:val="1"/>
          <w:wBefore w:w="20" w:type="dxa"/>
          <w:trHeight w:val="239"/>
        </w:trPr>
        <w:tc>
          <w:tcPr>
            <w:tcW w:w="707" w:type="dxa"/>
            <w:vMerge w:val="restart"/>
            <w:tcBorders>
              <w:left w:val="single" w:sz="8" w:space="0" w:color="00000A"/>
            </w:tcBorders>
            <w:shd w:val="clear" w:color="auto" w:fill="auto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1.1.</w:t>
            </w:r>
          </w:p>
        </w:tc>
        <w:tc>
          <w:tcPr>
            <w:tcW w:w="5528" w:type="dxa"/>
            <w:gridSpan w:val="14"/>
            <w:vMerge w:val="restart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7232D" w:rsidRPr="00A7232D" w:rsidRDefault="00922B04" w:rsidP="00A7232D">
            <w:pPr>
              <w:pStyle w:val="Standard"/>
              <w:jc w:val="both"/>
            </w:pPr>
            <w:r w:rsidRPr="00742872">
              <w:rPr>
                <w:color w:val="000000"/>
              </w:rPr>
              <w:t xml:space="preserve">Освобождения от налогообложения </w:t>
            </w:r>
            <w:r w:rsidR="00A7232D" w:rsidRPr="00A7232D">
              <w:t>юридических лиц, относящихся к</w:t>
            </w:r>
            <w:r w:rsidR="00A7232D" w:rsidRPr="00A7232D">
              <w:rPr>
                <w:color w:val="000000"/>
              </w:rPr>
              <w:t xml:space="preserve"> налогоплательщикам, финансовое обеспечение которых осуществляется частично за счет бюджета МО «</w:t>
            </w:r>
            <w:proofErr w:type="spellStart"/>
            <w:r w:rsidR="00A7232D" w:rsidRPr="00A7232D">
              <w:rPr>
                <w:color w:val="000000"/>
              </w:rPr>
              <w:t>Куйвозовское</w:t>
            </w:r>
            <w:proofErr w:type="spellEnd"/>
            <w:r w:rsidR="00A7232D" w:rsidRPr="00A7232D">
              <w:rPr>
                <w:color w:val="000000"/>
              </w:rPr>
              <w:t xml:space="preserve"> сельское поселение».</w:t>
            </w:r>
          </w:p>
          <w:p w:rsidR="00886EB2" w:rsidRPr="00742872" w:rsidRDefault="00886EB2" w:rsidP="00A7232D">
            <w:pPr>
              <w:pStyle w:val="Standard"/>
              <w:ind w:right="136"/>
              <w:jc w:val="both"/>
              <w:rPr>
                <w:color w:val="00000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0</w:t>
            </w:r>
          </w:p>
        </w:tc>
        <w:tc>
          <w:tcPr>
            <w:tcW w:w="1260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A7232D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223,9</w:t>
            </w:r>
          </w:p>
        </w:tc>
        <w:tc>
          <w:tcPr>
            <w:tcW w:w="1304" w:type="dxa"/>
            <w:gridSpan w:val="2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A7232D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22B04" w:rsidRPr="00742872">
              <w:rPr>
                <w:color w:val="000000"/>
              </w:rPr>
              <w:t>0</w:t>
            </w:r>
          </w:p>
        </w:tc>
      </w:tr>
      <w:tr w:rsidR="00886EB2" w:rsidRPr="00742872" w:rsidTr="00A7232D">
        <w:trPr>
          <w:gridBefore w:val="1"/>
          <w:wBefore w:w="20" w:type="dxa"/>
          <w:trHeight w:val="252"/>
        </w:trPr>
        <w:tc>
          <w:tcPr>
            <w:tcW w:w="707" w:type="dxa"/>
            <w:vMerge/>
            <w:tcBorders>
              <w:left w:val="single" w:sz="8" w:space="0" w:color="00000A"/>
            </w:tcBorders>
            <w:shd w:val="clear" w:color="auto" w:fill="auto"/>
          </w:tcPr>
          <w:p w:rsidR="00886EB2" w:rsidRPr="00742872" w:rsidRDefault="00886EB2">
            <w:pPr>
              <w:rPr>
                <w:color w:val="000000"/>
              </w:rPr>
            </w:pPr>
          </w:p>
        </w:tc>
        <w:tc>
          <w:tcPr>
            <w:tcW w:w="5528" w:type="dxa"/>
            <w:gridSpan w:val="14"/>
            <w:vMerge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86EB2" w:rsidRPr="00742872" w:rsidRDefault="00886EB2"/>
        </w:tc>
        <w:tc>
          <w:tcPr>
            <w:tcW w:w="1142" w:type="dxa"/>
            <w:gridSpan w:val="2"/>
            <w:vMerge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86EB2" w:rsidRPr="00742872" w:rsidRDefault="00886EB2"/>
        </w:tc>
        <w:tc>
          <w:tcPr>
            <w:tcW w:w="1260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304" w:type="dxa"/>
            <w:gridSpan w:val="2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886EB2" w:rsidRPr="00742872" w:rsidTr="00A7232D">
        <w:trPr>
          <w:gridBefore w:val="1"/>
          <w:wBefore w:w="20" w:type="dxa"/>
          <w:trHeight w:val="252"/>
        </w:trPr>
        <w:tc>
          <w:tcPr>
            <w:tcW w:w="707" w:type="dxa"/>
            <w:vMerge/>
            <w:tcBorders>
              <w:left w:val="single" w:sz="8" w:space="0" w:color="00000A"/>
            </w:tcBorders>
            <w:shd w:val="clear" w:color="auto" w:fill="auto"/>
          </w:tcPr>
          <w:p w:rsidR="00886EB2" w:rsidRPr="00742872" w:rsidRDefault="00886EB2">
            <w:pPr>
              <w:rPr>
                <w:color w:val="000000"/>
              </w:rPr>
            </w:pPr>
          </w:p>
        </w:tc>
        <w:tc>
          <w:tcPr>
            <w:tcW w:w="5528" w:type="dxa"/>
            <w:gridSpan w:val="14"/>
            <w:vMerge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86EB2" w:rsidRPr="00742872" w:rsidRDefault="00886EB2"/>
        </w:tc>
        <w:tc>
          <w:tcPr>
            <w:tcW w:w="1142" w:type="dxa"/>
            <w:gridSpan w:val="2"/>
            <w:vMerge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86EB2" w:rsidRPr="00742872" w:rsidRDefault="00886EB2"/>
        </w:tc>
        <w:tc>
          <w:tcPr>
            <w:tcW w:w="1260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304" w:type="dxa"/>
            <w:gridSpan w:val="2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886EB2" w:rsidRPr="00742872" w:rsidTr="00A7232D">
        <w:trPr>
          <w:gridBefore w:val="1"/>
          <w:wBefore w:w="20" w:type="dxa"/>
          <w:trHeight w:val="254"/>
        </w:trPr>
        <w:tc>
          <w:tcPr>
            <w:tcW w:w="707" w:type="dxa"/>
            <w:vMerge/>
            <w:tcBorders>
              <w:left w:val="single" w:sz="8" w:space="0" w:color="00000A"/>
            </w:tcBorders>
            <w:shd w:val="clear" w:color="auto" w:fill="auto"/>
          </w:tcPr>
          <w:p w:rsidR="00886EB2" w:rsidRPr="00742872" w:rsidRDefault="00886EB2">
            <w:pPr>
              <w:rPr>
                <w:color w:val="000000"/>
              </w:rPr>
            </w:pPr>
          </w:p>
        </w:tc>
        <w:tc>
          <w:tcPr>
            <w:tcW w:w="5528" w:type="dxa"/>
            <w:gridSpan w:val="14"/>
            <w:vMerge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86EB2" w:rsidRPr="00742872" w:rsidRDefault="00886EB2"/>
        </w:tc>
        <w:tc>
          <w:tcPr>
            <w:tcW w:w="1142" w:type="dxa"/>
            <w:gridSpan w:val="2"/>
            <w:vMerge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86EB2" w:rsidRPr="00742872" w:rsidRDefault="00886EB2"/>
        </w:tc>
        <w:tc>
          <w:tcPr>
            <w:tcW w:w="1260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304" w:type="dxa"/>
            <w:gridSpan w:val="2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886EB2" w:rsidRPr="00742872" w:rsidTr="00A7232D">
        <w:trPr>
          <w:gridBefore w:val="1"/>
          <w:wBefore w:w="20" w:type="dxa"/>
          <w:trHeight w:val="83"/>
        </w:trPr>
        <w:tc>
          <w:tcPr>
            <w:tcW w:w="707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3911" w:type="dxa"/>
            <w:gridSpan w:val="10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919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698" w:type="dxa"/>
            <w:gridSpan w:val="3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142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304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886EB2" w:rsidRPr="00742872" w:rsidTr="00A7232D">
        <w:tblPrEx>
          <w:tblBorders>
            <w:top w:val="single" w:sz="8" w:space="0" w:color="00000A"/>
            <w:left w:val="single" w:sz="8" w:space="0" w:color="00000A"/>
            <w:bottom w:val="none" w:sz="0" w:space="0" w:color="auto"/>
            <w:insideH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33" w:type="dxa"/>
          <w:trHeight w:val="406"/>
        </w:trPr>
        <w:tc>
          <w:tcPr>
            <w:tcW w:w="727" w:type="dxa"/>
            <w:gridSpan w:val="2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2</w:t>
            </w:r>
          </w:p>
        </w:tc>
        <w:tc>
          <w:tcPr>
            <w:tcW w:w="5518" w:type="dxa"/>
            <w:gridSpan w:val="13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</w:tcPr>
          <w:p w:rsidR="00886EB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Численность налогоплательщиков, воспользовавшихся</w:t>
            </w:r>
          </w:p>
          <w:p w:rsidR="00A7232D" w:rsidRPr="00742872" w:rsidRDefault="00B12397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льготой</w:t>
            </w:r>
            <w:r w:rsidR="00A7232D">
              <w:rPr>
                <w:color w:val="000000"/>
              </w:rPr>
              <w:t>, ед.</w:t>
            </w:r>
          </w:p>
        </w:tc>
        <w:tc>
          <w:tcPr>
            <w:tcW w:w="1143" w:type="dxa"/>
            <w:gridSpan w:val="2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</w:tcPr>
          <w:p w:rsidR="00886EB2" w:rsidRPr="00742872" w:rsidRDefault="00A7232D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</w:tcPr>
          <w:p w:rsidR="00886EB2" w:rsidRPr="00742872" w:rsidRDefault="00A7232D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:rsidR="00886EB2" w:rsidRPr="00742872" w:rsidRDefault="00A7232D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86EB2" w:rsidRPr="00742872" w:rsidTr="00A7232D">
        <w:tblPrEx>
          <w:tblBorders>
            <w:top w:val="single" w:sz="8" w:space="0" w:color="00000A"/>
            <w:left w:val="single" w:sz="8" w:space="0" w:color="00000A"/>
            <w:bottom w:val="none" w:sz="0" w:space="0" w:color="auto"/>
            <w:insideH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33" w:type="dxa"/>
          <w:trHeight w:val="258"/>
        </w:trPr>
        <w:tc>
          <w:tcPr>
            <w:tcW w:w="727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568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275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942" w:type="dxa"/>
            <w:gridSpan w:val="3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12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621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143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886EB2" w:rsidRPr="00742872" w:rsidTr="00A7232D">
        <w:tblPrEx>
          <w:tblBorders>
            <w:top w:val="single" w:sz="8" w:space="0" w:color="00000A"/>
            <w:left w:val="single" w:sz="8" w:space="0" w:color="00000A"/>
            <w:bottom w:val="none" w:sz="0" w:space="0" w:color="auto"/>
            <w:insideH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33" w:type="dxa"/>
          <w:trHeight w:val="243"/>
        </w:trPr>
        <w:tc>
          <w:tcPr>
            <w:tcW w:w="727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3</w:t>
            </w:r>
          </w:p>
        </w:tc>
        <w:tc>
          <w:tcPr>
            <w:tcW w:w="4897" w:type="dxa"/>
            <w:gridSpan w:val="1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922B04">
            <w:pPr>
              <w:pStyle w:val="Standard"/>
              <w:jc w:val="both"/>
              <w:rPr>
                <w:color w:val="000000"/>
              </w:rPr>
            </w:pPr>
            <w:r w:rsidRPr="00742872">
              <w:rPr>
                <w:color w:val="000000"/>
              </w:rPr>
              <w:t>Общее количество налогоплательщиков, ед.</w:t>
            </w:r>
          </w:p>
        </w:tc>
        <w:tc>
          <w:tcPr>
            <w:tcW w:w="621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143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A7232D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13000</w:t>
            </w:r>
          </w:p>
        </w:tc>
        <w:tc>
          <w:tcPr>
            <w:tcW w:w="1260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Pr="00742872" w:rsidRDefault="00A7232D" w:rsidP="00A7232D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13000</w:t>
            </w:r>
          </w:p>
        </w:tc>
        <w:tc>
          <w:tcPr>
            <w:tcW w:w="1280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86EB2" w:rsidRPr="00742872" w:rsidRDefault="00A7232D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86EB2" w:rsidRPr="00742872" w:rsidRDefault="00886EB2">
      <w:pPr>
        <w:pStyle w:val="ConsPlusTitle"/>
        <w:ind w:right="-5" w:firstLine="540"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6EB2" w:rsidRPr="00742872" w:rsidRDefault="00922B04">
      <w:pPr>
        <w:pStyle w:val="ConsPlusTitle"/>
        <w:ind w:right="-5" w:firstLine="540"/>
        <w:jc w:val="both"/>
        <w:outlineLvl w:val="0"/>
        <w:rPr>
          <w:rFonts w:ascii="Times New Roman" w:hAnsi="Times New Roman" w:cs="Times New Roman"/>
        </w:rPr>
      </w:pPr>
      <w:r w:rsidRPr="0074287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соответствии</w:t>
      </w:r>
      <w:r w:rsidRPr="00742872">
        <w:rPr>
          <w:rFonts w:ascii="Times New Roman" w:hAnsi="Times New Roman" w:cs="Times New Roman"/>
          <w:sz w:val="28"/>
          <w:szCs w:val="28"/>
        </w:rPr>
        <w:t xml:space="preserve">  </w:t>
      </w:r>
      <w:r w:rsidRPr="00742872">
        <w:rPr>
          <w:rFonts w:ascii="Times New Roman" w:hAnsi="Times New Roman" w:cs="Times New Roman"/>
          <w:b w:val="0"/>
          <w:sz w:val="28"/>
          <w:szCs w:val="28"/>
        </w:rPr>
        <w:t xml:space="preserve">с решением </w:t>
      </w:r>
      <w:r w:rsidR="00D91872" w:rsidRPr="00742872">
        <w:rPr>
          <w:sz w:val="28"/>
          <w:szCs w:val="28"/>
        </w:rPr>
        <w:t xml:space="preserve"> </w:t>
      </w:r>
      <w:r w:rsidR="00D91872" w:rsidRPr="00D91872">
        <w:rPr>
          <w:rFonts w:ascii="Times New Roman" w:hAnsi="Times New Roman" w:cs="Times New Roman"/>
          <w:b w:val="0"/>
          <w:sz w:val="28"/>
          <w:szCs w:val="28"/>
        </w:rPr>
        <w:t>совета депутатов муниципального образования «</w:t>
      </w:r>
      <w:proofErr w:type="spellStart"/>
      <w:r w:rsidR="00D91872" w:rsidRPr="00D91872">
        <w:rPr>
          <w:rFonts w:ascii="Times New Roman" w:hAnsi="Times New Roman" w:cs="Times New Roman"/>
          <w:b w:val="0"/>
          <w:sz w:val="28"/>
          <w:szCs w:val="28"/>
        </w:rPr>
        <w:t>Куйвозовское</w:t>
      </w:r>
      <w:proofErr w:type="spellEnd"/>
      <w:r w:rsidR="00D91872" w:rsidRPr="00D91872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от </w:t>
      </w:r>
      <w:r w:rsidR="00D91872">
        <w:rPr>
          <w:rFonts w:ascii="Times New Roman" w:hAnsi="Times New Roman" w:cs="Times New Roman"/>
          <w:b w:val="0"/>
          <w:sz w:val="28"/>
          <w:szCs w:val="28"/>
        </w:rPr>
        <w:t>12</w:t>
      </w:r>
      <w:r w:rsidR="00D91872" w:rsidRPr="00D91872">
        <w:rPr>
          <w:rFonts w:ascii="Times New Roman" w:hAnsi="Times New Roman" w:cs="Times New Roman"/>
          <w:b w:val="0"/>
          <w:sz w:val="28"/>
          <w:szCs w:val="28"/>
        </w:rPr>
        <w:t>.11.201</w:t>
      </w:r>
      <w:r w:rsidR="00D91872">
        <w:rPr>
          <w:rFonts w:ascii="Times New Roman" w:hAnsi="Times New Roman" w:cs="Times New Roman"/>
          <w:b w:val="0"/>
          <w:sz w:val="28"/>
          <w:szCs w:val="28"/>
        </w:rPr>
        <w:t>5</w:t>
      </w:r>
      <w:r w:rsidR="00D91872" w:rsidRPr="00D91872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D91872">
        <w:rPr>
          <w:rFonts w:ascii="Times New Roman" w:hAnsi="Times New Roman" w:cs="Times New Roman"/>
          <w:b w:val="0"/>
          <w:sz w:val="28"/>
          <w:szCs w:val="28"/>
        </w:rPr>
        <w:t>3</w:t>
      </w:r>
      <w:r w:rsidR="00D91872" w:rsidRPr="00D91872">
        <w:rPr>
          <w:rFonts w:ascii="Times New Roman" w:hAnsi="Times New Roman" w:cs="Times New Roman"/>
          <w:b w:val="0"/>
          <w:sz w:val="28"/>
          <w:szCs w:val="28"/>
        </w:rPr>
        <w:t xml:space="preserve"> «Об установлении  на территории муниципального образования «</w:t>
      </w:r>
      <w:proofErr w:type="spellStart"/>
      <w:r w:rsidR="00D91872" w:rsidRPr="00D91872">
        <w:rPr>
          <w:rFonts w:ascii="Times New Roman" w:hAnsi="Times New Roman" w:cs="Times New Roman"/>
          <w:b w:val="0"/>
          <w:sz w:val="28"/>
          <w:szCs w:val="28"/>
        </w:rPr>
        <w:t>Куйвозовское</w:t>
      </w:r>
      <w:proofErr w:type="spellEnd"/>
      <w:r w:rsidR="00D91872" w:rsidRPr="00D91872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Всеволожского</w:t>
      </w:r>
      <w:r w:rsidR="00D91872" w:rsidRPr="003B1723">
        <w:rPr>
          <w:rFonts w:ascii="Times New Roman" w:hAnsi="Times New Roman" w:cs="Times New Roman"/>
          <w:sz w:val="28"/>
          <w:szCs w:val="28"/>
        </w:rPr>
        <w:t xml:space="preserve"> </w:t>
      </w:r>
      <w:r w:rsidR="00D91872" w:rsidRPr="00D91872">
        <w:rPr>
          <w:rFonts w:ascii="Times New Roman" w:hAnsi="Times New Roman" w:cs="Times New Roman"/>
          <w:b w:val="0"/>
          <w:sz w:val="28"/>
          <w:szCs w:val="28"/>
        </w:rPr>
        <w:t>муниципального района Ленинградской</w:t>
      </w:r>
      <w:r w:rsidR="00D91872">
        <w:rPr>
          <w:rFonts w:ascii="Times New Roman" w:hAnsi="Times New Roman" w:cs="Times New Roman"/>
          <w:b w:val="0"/>
          <w:sz w:val="28"/>
          <w:szCs w:val="28"/>
        </w:rPr>
        <w:t xml:space="preserve"> налога на имущество физических лиц</w:t>
      </w:r>
      <w:r w:rsidR="00EA3EF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428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3EFF">
        <w:rPr>
          <w:rFonts w:ascii="Times New Roman" w:hAnsi="Times New Roman" w:cs="Times New Roman"/>
          <w:b w:val="0"/>
          <w:sz w:val="28"/>
          <w:szCs w:val="28"/>
        </w:rPr>
        <w:t xml:space="preserve">налоговые </w:t>
      </w:r>
      <w:r w:rsidRPr="00742872">
        <w:rPr>
          <w:rFonts w:ascii="Times New Roman" w:hAnsi="Times New Roman" w:cs="Times New Roman"/>
          <w:b w:val="0"/>
          <w:sz w:val="28"/>
          <w:szCs w:val="28"/>
        </w:rPr>
        <w:t xml:space="preserve">льготы </w:t>
      </w:r>
      <w:r w:rsidR="00EA3EFF">
        <w:rPr>
          <w:rFonts w:ascii="Times New Roman" w:hAnsi="Times New Roman" w:cs="Times New Roman"/>
          <w:b w:val="0"/>
          <w:sz w:val="28"/>
          <w:szCs w:val="28"/>
        </w:rPr>
        <w:t xml:space="preserve"> не предоставлялись</w:t>
      </w:r>
      <w:r w:rsidRPr="0074287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86EB2" w:rsidRPr="00742872" w:rsidRDefault="00886EB2">
      <w:pPr>
        <w:pStyle w:val="Standard"/>
        <w:jc w:val="both"/>
        <w:rPr>
          <w:color w:val="FF6600"/>
          <w:sz w:val="28"/>
          <w:szCs w:val="28"/>
          <w:u w:val="single"/>
        </w:rPr>
      </w:pPr>
    </w:p>
    <w:p w:rsidR="00EA3EFF" w:rsidRDefault="00922B04" w:rsidP="00EA3EFF">
      <w:pPr>
        <w:pStyle w:val="Standard"/>
        <w:jc w:val="both"/>
      </w:pPr>
      <w:r w:rsidRPr="00742872">
        <w:rPr>
          <w:color w:val="FF6600"/>
          <w:sz w:val="28"/>
          <w:szCs w:val="28"/>
          <w:u w:val="single"/>
        </w:rPr>
        <w:t xml:space="preserve"> </w:t>
      </w:r>
      <w:r w:rsidRPr="00742872">
        <w:rPr>
          <w:color w:val="000000"/>
          <w:sz w:val="28"/>
          <w:szCs w:val="28"/>
          <w:u w:val="single"/>
        </w:rPr>
        <w:t xml:space="preserve">  1.1 Оценка эффективности налоговых расходов по земельному налогу в отношении </w:t>
      </w:r>
      <w:r w:rsidR="00EA3EFF">
        <w:rPr>
          <w:color w:val="000000"/>
          <w:sz w:val="28"/>
          <w:szCs w:val="28"/>
          <w:u w:val="single"/>
        </w:rPr>
        <w:t xml:space="preserve">юридических </w:t>
      </w:r>
      <w:r w:rsidRPr="00742872">
        <w:rPr>
          <w:color w:val="000000"/>
          <w:sz w:val="28"/>
          <w:szCs w:val="28"/>
          <w:u w:val="single"/>
        </w:rPr>
        <w:t>лиц,</w:t>
      </w:r>
      <w:r w:rsidRPr="00742872">
        <w:rPr>
          <w:color w:val="000000"/>
          <w:sz w:val="28"/>
          <w:szCs w:val="28"/>
        </w:rPr>
        <w:t xml:space="preserve"> </w:t>
      </w:r>
      <w:r w:rsidR="00EA3EFF">
        <w:rPr>
          <w:color w:val="000000"/>
          <w:sz w:val="28"/>
          <w:szCs w:val="28"/>
        </w:rPr>
        <w:t>финансовое обеспечение которых осуществляется частично за счет бюджета МО «</w:t>
      </w:r>
      <w:proofErr w:type="spellStart"/>
      <w:r w:rsidR="00EA3EFF">
        <w:rPr>
          <w:color w:val="000000"/>
          <w:sz w:val="28"/>
          <w:szCs w:val="28"/>
        </w:rPr>
        <w:t>Куйвозовское</w:t>
      </w:r>
      <w:proofErr w:type="spellEnd"/>
      <w:r w:rsidR="00EA3EFF">
        <w:rPr>
          <w:color w:val="000000"/>
          <w:sz w:val="28"/>
          <w:szCs w:val="28"/>
        </w:rPr>
        <w:t xml:space="preserve"> сельское поселение».</w:t>
      </w:r>
    </w:p>
    <w:p w:rsidR="00886EB2" w:rsidRPr="00742872" w:rsidRDefault="00922B04">
      <w:pPr>
        <w:pStyle w:val="Standard"/>
        <w:jc w:val="both"/>
        <w:rPr>
          <w:color w:val="000000"/>
        </w:rPr>
      </w:pPr>
      <w:r w:rsidRPr="00742872">
        <w:rPr>
          <w:color w:val="000000"/>
          <w:sz w:val="28"/>
          <w:szCs w:val="28"/>
        </w:rPr>
        <w:t xml:space="preserve">    </w:t>
      </w:r>
    </w:p>
    <w:p w:rsidR="00886EB2" w:rsidRDefault="00922B04" w:rsidP="00EA3EFF">
      <w:pPr>
        <w:pStyle w:val="Standard"/>
        <w:numPr>
          <w:ilvl w:val="0"/>
          <w:numId w:val="3"/>
        </w:numPr>
        <w:tabs>
          <w:tab w:val="clear" w:pos="720"/>
          <w:tab w:val="left" w:pos="1134"/>
        </w:tabs>
        <w:spacing w:line="232" w:lineRule="auto"/>
        <w:ind w:right="140" w:firstLine="709"/>
        <w:jc w:val="both"/>
        <w:rPr>
          <w:color w:val="000000"/>
        </w:rPr>
      </w:pPr>
      <w:proofErr w:type="gramStart"/>
      <w:r w:rsidRPr="00742872">
        <w:rPr>
          <w:color w:val="000000"/>
          <w:sz w:val="28"/>
          <w:szCs w:val="28"/>
        </w:rPr>
        <w:t>соответствии с пунктам 5</w:t>
      </w:r>
      <w:r w:rsidR="00EA3EFF">
        <w:rPr>
          <w:color w:val="000000"/>
          <w:sz w:val="28"/>
          <w:szCs w:val="28"/>
        </w:rPr>
        <w:t xml:space="preserve"> подпунктом 5.1</w:t>
      </w:r>
      <w:r w:rsidRPr="00742872">
        <w:rPr>
          <w:color w:val="000000"/>
          <w:sz w:val="28"/>
          <w:szCs w:val="28"/>
        </w:rPr>
        <w:t xml:space="preserve"> решения</w:t>
      </w:r>
      <w:r w:rsidR="00EA3EFF" w:rsidRPr="00EA3EFF">
        <w:rPr>
          <w:sz w:val="28"/>
          <w:szCs w:val="28"/>
        </w:rPr>
        <w:t xml:space="preserve"> </w:t>
      </w:r>
      <w:r w:rsidR="00EA3EFF" w:rsidRPr="003B1723">
        <w:rPr>
          <w:sz w:val="28"/>
          <w:szCs w:val="28"/>
        </w:rPr>
        <w:t>совета депутатов муниципального образования «</w:t>
      </w:r>
      <w:proofErr w:type="spellStart"/>
      <w:r w:rsidR="00EA3EFF" w:rsidRPr="003B1723">
        <w:rPr>
          <w:sz w:val="28"/>
          <w:szCs w:val="28"/>
        </w:rPr>
        <w:t>Куйвозовское</w:t>
      </w:r>
      <w:proofErr w:type="spellEnd"/>
      <w:r w:rsidR="00EA3EFF" w:rsidRPr="003B1723">
        <w:rPr>
          <w:sz w:val="28"/>
          <w:szCs w:val="28"/>
        </w:rPr>
        <w:t xml:space="preserve"> сельское поселение» от 14.09.2021  № 46 «О внесении изменений в решение совета депутатов от 26.11.2019 года № </w:t>
      </w:r>
      <w:r w:rsidR="00EA3EFF">
        <w:rPr>
          <w:sz w:val="28"/>
          <w:szCs w:val="28"/>
        </w:rPr>
        <w:t>2</w:t>
      </w:r>
      <w:r w:rsidR="00EA3EFF" w:rsidRPr="003B1723">
        <w:rPr>
          <w:sz w:val="28"/>
          <w:szCs w:val="28"/>
        </w:rPr>
        <w:t>6 «Об установлении земельного налога на территории  муниципального образования «</w:t>
      </w:r>
      <w:proofErr w:type="spellStart"/>
      <w:r w:rsidR="00EA3EFF" w:rsidRPr="003B1723">
        <w:rPr>
          <w:sz w:val="28"/>
          <w:szCs w:val="28"/>
        </w:rPr>
        <w:t>Куйвозовское</w:t>
      </w:r>
      <w:proofErr w:type="spellEnd"/>
      <w:r w:rsidR="00EA3EFF" w:rsidRPr="003B1723">
        <w:rPr>
          <w:sz w:val="28"/>
          <w:szCs w:val="28"/>
        </w:rPr>
        <w:t xml:space="preserve"> сельское поселение» Всеволожского муниципального района Ленинградской</w:t>
      </w:r>
      <w:r w:rsidRPr="00742872">
        <w:rPr>
          <w:color w:val="000000"/>
          <w:sz w:val="28"/>
          <w:szCs w:val="28"/>
        </w:rPr>
        <w:t xml:space="preserve">  освобождены от уплаты земельного налога следующие категории налогоплательщиков, обладающих земельными участками на праве собственности, праве постоянного (бессрочного</w:t>
      </w:r>
      <w:proofErr w:type="gramEnd"/>
      <w:r w:rsidRPr="00742872">
        <w:rPr>
          <w:color w:val="000000"/>
          <w:sz w:val="28"/>
          <w:szCs w:val="28"/>
        </w:rPr>
        <w:t>) пользования</w:t>
      </w:r>
      <w:r>
        <w:rPr>
          <w:color w:val="000000"/>
          <w:sz w:val="28"/>
          <w:szCs w:val="28"/>
        </w:rPr>
        <w:t xml:space="preserve"> или праве пожизненного наследуемого владения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886EB2" w:rsidRDefault="00886EB2">
      <w:pPr>
        <w:pStyle w:val="Standard"/>
        <w:spacing w:line="15" w:lineRule="exact"/>
        <w:rPr>
          <w:color w:val="000000"/>
          <w:sz w:val="20"/>
          <w:szCs w:val="20"/>
        </w:rPr>
      </w:pPr>
    </w:p>
    <w:p w:rsidR="00221DFC" w:rsidRDefault="00922B04" w:rsidP="00221DFC">
      <w:pPr>
        <w:pStyle w:val="Textbody"/>
        <w:spacing w:after="0"/>
        <w:ind w:right="1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A3EFF">
        <w:rPr>
          <w:color w:val="000000"/>
          <w:sz w:val="28"/>
          <w:szCs w:val="28"/>
        </w:rPr>
        <w:t>муниципальные казенные учреждения муниципального образования «</w:t>
      </w:r>
      <w:proofErr w:type="spellStart"/>
      <w:r w:rsidR="00EA3EFF">
        <w:rPr>
          <w:color w:val="000000"/>
          <w:sz w:val="28"/>
          <w:szCs w:val="28"/>
        </w:rPr>
        <w:t>Куйвозовское</w:t>
      </w:r>
      <w:proofErr w:type="spellEnd"/>
      <w:r w:rsidR="00EA3EFF">
        <w:rPr>
          <w:color w:val="000000"/>
          <w:sz w:val="28"/>
          <w:szCs w:val="28"/>
        </w:rPr>
        <w:t xml:space="preserve"> сельское поселение» в отношении земельных участков, расположенных в границах территории муниципального образования.</w:t>
      </w:r>
    </w:p>
    <w:p w:rsidR="00886EB2" w:rsidRDefault="00922B04" w:rsidP="00221DFC">
      <w:pPr>
        <w:pStyle w:val="Textbody"/>
        <w:spacing w:after="0"/>
        <w:ind w:right="14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</w:t>
      </w:r>
    </w:p>
    <w:p w:rsidR="00886EB2" w:rsidRDefault="00922B04">
      <w:pPr>
        <w:pStyle w:val="Standard"/>
        <w:spacing w:line="230" w:lineRule="auto"/>
        <w:ind w:right="14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Предоставленная налоговая льгота по земельному налогу относится к </w:t>
      </w:r>
      <w:r w:rsidR="00221DFC">
        <w:rPr>
          <w:color w:val="000000"/>
          <w:sz w:val="28"/>
          <w:szCs w:val="28"/>
        </w:rPr>
        <w:t xml:space="preserve">техническим </w:t>
      </w:r>
      <w:r>
        <w:rPr>
          <w:color w:val="000000"/>
          <w:sz w:val="28"/>
          <w:szCs w:val="28"/>
        </w:rPr>
        <w:t>налоговым расходам.</w:t>
      </w:r>
    </w:p>
    <w:p w:rsidR="00886EB2" w:rsidRDefault="00886EB2">
      <w:pPr>
        <w:pStyle w:val="Standard"/>
        <w:spacing w:line="15" w:lineRule="exact"/>
        <w:ind w:firstLine="709"/>
        <w:rPr>
          <w:color w:val="000000"/>
          <w:sz w:val="28"/>
          <w:szCs w:val="28"/>
        </w:rPr>
      </w:pPr>
    </w:p>
    <w:p w:rsidR="00886EB2" w:rsidRDefault="00922B04">
      <w:pPr>
        <w:pStyle w:val="Standard"/>
        <w:spacing w:line="230" w:lineRule="auto"/>
        <w:ind w:right="14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Целью налогового расхода является </w:t>
      </w:r>
      <w:r w:rsidR="00B12397">
        <w:rPr>
          <w:color w:val="000000"/>
          <w:sz w:val="28"/>
          <w:szCs w:val="28"/>
        </w:rPr>
        <w:t>уменьшение</w:t>
      </w:r>
      <w:r w:rsidR="0022704C">
        <w:rPr>
          <w:color w:val="000000"/>
          <w:sz w:val="28"/>
          <w:szCs w:val="28"/>
        </w:rPr>
        <w:t xml:space="preserve"> финансовой</w:t>
      </w:r>
      <w:r w:rsidR="00B12397">
        <w:rPr>
          <w:color w:val="000000"/>
          <w:sz w:val="28"/>
          <w:szCs w:val="28"/>
        </w:rPr>
        <w:t xml:space="preserve"> нагрузки на бюджет МО «</w:t>
      </w:r>
      <w:proofErr w:type="spellStart"/>
      <w:r w:rsidR="00B12397">
        <w:rPr>
          <w:color w:val="000000"/>
          <w:sz w:val="28"/>
          <w:szCs w:val="28"/>
        </w:rPr>
        <w:t>Куйвозовское</w:t>
      </w:r>
      <w:proofErr w:type="spellEnd"/>
      <w:r w:rsidR="00B12397">
        <w:rPr>
          <w:color w:val="000000"/>
          <w:sz w:val="28"/>
          <w:szCs w:val="28"/>
        </w:rPr>
        <w:t xml:space="preserve"> сельское поселение»</w:t>
      </w:r>
      <w:r>
        <w:rPr>
          <w:color w:val="000000"/>
          <w:sz w:val="28"/>
          <w:szCs w:val="28"/>
        </w:rPr>
        <w:t xml:space="preserve">. </w:t>
      </w:r>
    </w:p>
    <w:p w:rsidR="00886EB2" w:rsidRDefault="00886EB2">
      <w:pPr>
        <w:pStyle w:val="Standard"/>
        <w:spacing w:line="17" w:lineRule="exact"/>
        <w:ind w:firstLine="709"/>
        <w:rPr>
          <w:color w:val="000000"/>
          <w:sz w:val="28"/>
          <w:szCs w:val="28"/>
        </w:rPr>
      </w:pPr>
    </w:p>
    <w:p w:rsidR="00886EB2" w:rsidRDefault="00886EB2">
      <w:pPr>
        <w:pStyle w:val="Standard"/>
        <w:spacing w:line="1" w:lineRule="exact"/>
        <w:ind w:firstLine="709"/>
        <w:rPr>
          <w:color w:val="000000"/>
          <w:sz w:val="28"/>
          <w:szCs w:val="28"/>
        </w:rPr>
      </w:pPr>
    </w:p>
    <w:p w:rsidR="00886EB2" w:rsidRDefault="00922B04">
      <w:pPr>
        <w:pStyle w:val="Standard"/>
        <w:ind w:firstLine="709"/>
        <w:rPr>
          <w:color w:val="000000"/>
        </w:rPr>
      </w:pPr>
      <w:r>
        <w:rPr>
          <w:color w:val="000000"/>
          <w:sz w:val="28"/>
          <w:szCs w:val="28"/>
        </w:rPr>
        <w:t>Предоставление данного вида льгот носит заявительный характер.</w:t>
      </w:r>
    </w:p>
    <w:p w:rsidR="00886EB2" w:rsidRDefault="00886EB2">
      <w:pPr>
        <w:sectPr w:rsidR="00886EB2">
          <w:type w:val="continuous"/>
          <w:pgSz w:w="11906" w:h="16838"/>
          <w:pgMar w:top="986" w:right="566" w:bottom="475" w:left="1440" w:header="0" w:footer="0" w:gutter="0"/>
          <w:cols w:space="1701"/>
          <w:docGrid w:linePitch="360"/>
        </w:sectPr>
      </w:pPr>
    </w:p>
    <w:p w:rsidR="00886EB2" w:rsidRDefault="00922B04">
      <w:pPr>
        <w:pStyle w:val="Standard"/>
        <w:spacing w:line="232" w:lineRule="auto"/>
        <w:ind w:firstLine="709"/>
        <w:jc w:val="both"/>
      </w:pPr>
      <w:proofErr w:type="spellStart"/>
      <w:r>
        <w:rPr>
          <w:color w:val="000000"/>
          <w:sz w:val="28"/>
          <w:szCs w:val="28"/>
        </w:rPr>
        <w:lastRenderedPageBreak/>
        <w:t>Востребованность</w:t>
      </w:r>
      <w:proofErr w:type="spellEnd"/>
      <w:r>
        <w:rPr>
          <w:color w:val="000000"/>
          <w:sz w:val="28"/>
          <w:szCs w:val="28"/>
        </w:rPr>
        <w:t xml:space="preserve"> налоговой льготы определяется соотношением численности плательщиков, воспользовавшихся правом на льготы, и общей численности плательщиков, и за период 2018-2020 гг. составила:</w:t>
      </w:r>
    </w:p>
    <w:tbl>
      <w:tblPr>
        <w:tblW w:w="9953" w:type="dxa"/>
        <w:tblInd w:w="-20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2423"/>
        <w:gridCol w:w="1296"/>
        <w:gridCol w:w="576"/>
        <w:gridCol w:w="2543"/>
        <w:gridCol w:w="2400"/>
        <w:gridCol w:w="715"/>
      </w:tblGrid>
      <w:tr w:rsidR="00886EB2">
        <w:trPr>
          <w:trHeight w:val="307"/>
        </w:trPr>
        <w:tc>
          <w:tcPr>
            <w:tcW w:w="371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Default="00922B04">
            <w:pPr>
              <w:pStyle w:val="Standard"/>
              <w:jc w:val="both"/>
            </w:pPr>
            <w:r>
              <w:t>Показатель</w:t>
            </w:r>
          </w:p>
        </w:tc>
        <w:tc>
          <w:tcPr>
            <w:tcW w:w="576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</w:pPr>
          </w:p>
        </w:tc>
        <w:tc>
          <w:tcPr>
            <w:tcW w:w="25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</w:pPr>
            <w:r>
              <w:t>2018</w:t>
            </w:r>
          </w:p>
        </w:tc>
        <w:tc>
          <w:tcPr>
            <w:tcW w:w="2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</w:pPr>
            <w:r>
              <w:t>2019</w:t>
            </w:r>
          </w:p>
        </w:tc>
        <w:tc>
          <w:tcPr>
            <w:tcW w:w="7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</w:pPr>
            <w:r>
              <w:t>2020</w:t>
            </w:r>
          </w:p>
        </w:tc>
      </w:tr>
      <w:tr w:rsidR="00886EB2">
        <w:trPr>
          <w:trHeight w:val="239"/>
        </w:trPr>
        <w:tc>
          <w:tcPr>
            <w:tcW w:w="2423" w:type="dxa"/>
            <w:tcBorders>
              <w:left w:val="single" w:sz="8" w:space="0" w:color="00000A"/>
            </w:tcBorders>
            <w:shd w:val="clear" w:color="auto" w:fill="auto"/>
            <w:vAlign w:val="bottom"/>
          </w:tcPr>
          <w:p w:rsidR="00886EB2" w:rsidRDefault="00922B04">
            <w:pPr>
              <w:pStyle w:val="Standard"/>
              <w:jc w:val="both"/>
            </w:pPr>
            <w:r>
              <w:t>Численность</w:t>
            </w:r>
          </w:p>
        </w:tc>
        <w:tc>
          <w:tcPr>
            <w:tcW w:w="1872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</w:pPr>
            <w:r>
              <w:t>плательщиков,</w:t>
            </w:r>
          </w:p>
        </w:tc>
        <w:tc>
          <w:tcPr>
            <w:tcW w:w="2543" w:type="dxa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</w:pPr>
          </w:p>
        </w:tc>
        <w:tc>
          <w:tcPr>
            <w:tcW w:w="2400" w:type="dxa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</w:pPr>
          </w:p>
        </w:tc>
        <w:tc>
          <w:tcPr>
            <w:tcW w:w="715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</w:pPr>
          </w:p>
        </w:tc>
      </w:tr>
      <w:tr w:rsidR="00886EB2">
        <w:trPr>
          <w:trHeight w:val="252"/>
        </w:trPr>
        <w:tc>
          <w:tcPr>
            <w:tcW w:w="2423" w:type="dxa"/>
            <w:tcBorders>
              <w:left w:val="single" w:sz="8" w:space="0" w:color="00000A"/>
            </w:tcBorders>
            <w:shd w:val="clear" w:color="auto" w:fill="auto"/>
            <w:vAlign w:val="bottom"/>
          </w:tcPr>
          <w:p w:rsidR="00886EB2" w:rsidRDefault="00922B04">
            <w:pPr>
              <w:pStyle w:val="Standard"/>
              <w:jc w:val="both"/>
            </w:pPr>
            <w:r>
              <w:t>воспользовавшихся</w:t>
            </w:r>
          </w:p>
        </w:tc>
        <w:tc>
          <w:tcPr>
            <w:tcW w:w="1296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</w:pPr>
            <w:r>
              <w:t>правом</w:t>
            </w:r>
          </w:p>
        </w:tc>
        <w:tc>
          <w:tcPr>
            <w:tcW w:w="576" w:type="dxa"/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922B04">
            <w:pPr>
              <w:pStyle w:val="Standard"/>
              <w:jc w:val="both"/>
            </w:pPr>
            <w:r>
              <w:t>на</w:t>
            </w:r>
          </w:p>
        </w:tc>
        <w:tc>
          <w:tcPr>
            <w:tcW w:w="2543" w:type="dxa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</w:pPr>
          </w:p>
        </w:tc>
        <w:tc>
          <w:tcPr>
            <w:tcW w:w="2400" w:type="dxa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</w:pPr>
          </w:p>
        </w:tc>
        <w:tc>
          <w:tcPr>
            <w:tcW w:w="715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</w:pPr>
          </w:p>
        </w:tc>
      </w:tr>
      <w:tr w:rsidR="00886EB2">
        <w:trPr>
          <w:trHeight w:val="258"/>
        </w:trPr>
        <w:tc>
          <w:tcPr>
            <w:tcW w:w="242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Default="00922B04" w:rsidP="00B12397">
            <w:pPr>
              <w:pStyle w:val="Standard"/>
              <w:jc w:val="both"/>
            </w:pPr>
            <w:r>
              <w:t xml:space="preserve">льготы, </w:t>
            </w:r>
            <w:r w:rsidR="00B12397">
              <w:t>ед</w:t>
            </w:r>
            <w:r>
              <w:t>.</w:t>
            </w:r>
          </w:p>
        </w:tc>
        <w:tc>
          <w:tcPr>
            <w:tcW w:w="1296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</w:pPr>
          </w:p>
        </w:tc>
        <w:tc>
          <w:tcPr>
            <w:tcW w:w="576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</w:pPr>
          </w:p>
        </w:tc>
        <w:tc>
          <w:tcPr>
            <w:tcW w:w="254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B12397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0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B12397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B12397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86EB2">
        <w:trPr>
          <w:trHeight w:val="332"/>
        </w:trPr>
        <w:tc>
          <w:tcPr>
            <w:tcW w:w="4295" w:type="dxa"/>
            <w:gridSpan w:val="3"/>
            <w:tcBorders>
              <w:left w:val="single" w:sz="8" w:space="0" w:color="00000A"/>
            </w:tcBorders>
            <w:shd w:val="clear" w:color="auto" w:fill="auto"/>
            <w:vAlign w:val="bottom"/>
          </w:tcPr>
          <w:p w:rsidR="00886EB2" w:rsidRDefault="00922B04">
            <w:pPr>
              <w:pStyle w:val="Standard"/>
              <w:jc w:val="both"/>
            </w:pPr>
            <w:r>
              <w:lastRenderedPageBreak/>
              <w:t>Общая численность плательщиков,</w:t>
            </w:r>
          </w:p>
        </w:tc>
        <w:tc>
          <w:tcPr>
            <w:tcW w:w="2543" w:type="dxa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2400" w:type="dxa"/>
            <w:tcBorders>
              <w:lef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15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886EB2">
        <w:trPr>
          <w:trHeight w:val="258"/>
        </w:trPr>
        <w:tc>
          <w:tcPr>
            <w:tcW w:w="242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Default="00922B04">
            <w:pPr>
              <w:pStyle w:val="Standard"/>
              <w:jc w:val="both"/>
            </w:pPr>
            <w:r>
              <w:t>чел.</w:t>
            </w:r>
          </w:p>
        </w:tc>
        <w:tc>
          <w:tcPr>
            <w:tcW w:w="1296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</w:pPr>
          </w:p>
        </w:tc>
        <w:tc>
          <w:tcPr>
            <w:tcW w:w="576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</w:pPr>
          </w:p>
        </w:tc>
        <w:tc>
          <w:tcPr>
            <w:tcW w:w="254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B12397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13000</w:t>
            </w:r>
          </w:p>
        </w:tc>
        <w:tc>
          <w:tcPr>
            <w:tcW w:w="240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B12397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13000</w:t>
            </w:r>
          </w:p>
        </w:tc>
        <w:tc>
          <w:tcPr>
            <w:tcW w:w="71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B12397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13000</w:t>
            </w:r>
          </w:p>
        </w:tc>
      </w:tr>
      <w:tr w:rsidR="00886EB2">
        <w:trPr>
          <w:trHeight w:val="350"/>
        </w:trPr>
        <w:tc>
          <w:tcPr>
            <w:tcW w:w="371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86EB2" w:rsidRDefault="00922B04">
            <w:pPr>
              <w:pStyle w:val="Standard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Востребованность</w:t>
            </w:r>
            <w:proofErr w:type="spellEnd"/>
            <w:r>
              <w:rPr>
                <w:b/>
                <w:bCs/>
              </w:rPr>
              <w:t>, %</w:t>
            </w:r>
          </w:p>
        </w:tc>
        <w:tc>
          <w:tcPr>
            <w:tcW w:w="576" w:type="dxa"/>
            <w:tcBorders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886EB2">
            <w:pPr>
              <w:pStyle w:val="Standard"/>
              <w:jc w:val="both"/>
            </w:pPr>
          </w:p>
        </w:tc>
        <w:tc>
          <w:tcPr>
            <w:tcW w:w="254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B12397">
            <w:pPr>
              <w:pStyle w:val="Standard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922B04">
              <w:rPr>
                <w:b/>
                <w:bCs/>
                <w:color w:val="000000"/>
              </w:rPr>
              <w:t>%</w:t>
            </w:r>
          </w:p>
        </w:tc>
        <w:tc>
          <w:tcPr>
            <w:tcW w:w="240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B12397">
            <w:pPr>
              <w:pStyle w:val="Standard"/>
              <w:jc w:val="both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922B04">
              <w:rPr>
                <w:b/>
                <w:bCs/>
                <w:color w:val="000000"/>
              </w:rPr>
              <w:t>%</w:t>
            </w:r>
          </w:p>
        </w:tc>
        <w:tc>
          <w:tcPr>
            <w:tcW w:w="71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886EB2" w:rsidRDefault="00B12397">
            <w:pPr>
              <w:pStyle w:val="Standard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922B04">
              <w:rPr>
                <w:b/>
                <w:color w:val="000000"/>
              </w:rPr>
              <w:t>%</w:t>
            </w:r>
          </w:p>
        </w:tc>
      </w:tr>
    </w:tbl>
    <w:p w:rsidR="00886EB2" w:rsidRDefault="00922B0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6EB2" w:rsidRDefault="00922B04">
      <w:pPr>
        <w:pStyle w:val="Standard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В отчетном году по сравнению с уровнем 2019 года </w:t>
      </w:r>
      <w:proofErr w:type="spellStart"/>
      <w:r>
        <w:rPr>
          <w:color w:val="000000"/>
          <w:sz w:val="28"/>
          <w:szCs w:val="28"/>
        </w:rPr>
        <w:t>востребованность</w:t>
      </w:r>
      <w:proofErr w:type="spellEnd"/>
      <w:r>
        <w:rPr>
          <w:color w:val="000000"/>
          <w:sz w:val="28"/>
          <w:szCs w:val="28"/>
        </w:rPr>
        <w:t xml:space="preserve"> предоставленных льгот у</w:t>
      </w:r>
      <w:r w:rsidR="00B12397">
        <w:rPr>
          <w:color w:val="000000"/>
          <w:sz w:val="28"/>
          <w:szCs w:val="28"/>
        </w:rPr>
        <w:t>величилась</w:t>
      </w:r>
      <w:r>
        <w:rPr>
          <w:color w:val="000000"/>
          <w:sz w:val="28"/>
          <w:szCs w:val="28"/>
        </w:rPr>
        <w:t>.</w:t>
      </w:r>
    </w:p>
    <w:p w:rsidR="00886EB2" w:rsidRDefault="00922B04">
      <w:pPr>
        <w:pStyle w:val="Standard"/>
        <w:jc w:val="both"/>
        <w:rPr>
          <w:color w:val="FF0000"/>
        </w:rPr>
      </w:pPr>
      <w:r>
        <w:rPr>
          <w:color w:val="FF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Общая сумма предоставленных льгот за 2020 год составила </w:t>
      </w:r>
      <w:r w:rsidR="00B12397">
        <w:rPr>
          <w:color w:val="000000"/>
          <w:sz w:val="28"/>
          <w:szCs w:val="28"/>
        </w:rPr>
        <w:t>223,9</w:t>
      </w:r>
      <w:r>
        <w:rPr>
          <w:color w:val="000000"/>
          <w:sz w:val="28"/>
          <w:szCs w:val="28"/>
        </w:rPr>
        <w:t xml:space="preserve"> тыс. рублей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2019 году – </w:t>
      </w:r>
      <w:r w:rsidR="00B12397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 xml:space="preserve">0 тыс. рублей), что на </w:t>
      </w:r>
      <w:r w:rsidR="00B12397">
        <w:rPr>
          <w:color w:val="000000"/>
          <w:sz w:val="28"/>
          <w:szCs w:val="28"/>
        </w:rPr>
        <w:t>223,9</w:t>
      </w:r>
      <w:r>
        <w:rPr>
          <w:color w:val="000000"/>
          <w:sz w:val="28"/>
          <w:szCs w:val="28"/>
        </w:rPr>
        <w:t xml:space="preserve"> тыс. рублей </w:t>
      </w:r>
      <w:r w:rsidR="00500AC8">
        <w:rPr>
          <w:color w:val="000000"/>
          <w:sz w:val="28"/>
          <w:szCs w:val="28"/>
        </w:rPr>
        <w:t>больше</w:t>
      </w:r>
      <w:r>
        <w:rPr>
          <w:color w:val="000000"/>
          <w:sz w:val="28"/>
          <w:szCs w:val="28"/>
        </w:rPr>
        <w:t>, чем за 2019 год.</w:t>
      </w:r>
    </w:p>
    <w:p w:rsidR="00500AC8" w:rsidRDefault="00922B04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Критерием  результативности  налогового  расхода, </w:t>
      </w:r>
      <w:r w:rsidR="00500AC8">
        <w:rPr>
          <w:color w:val="000000"/>
          <w:sz w:val="28"/>
          <w:szCs w:val="28"/>
        </w:rPr>
        <w:t>является уменьшение финансовой нагрузки на бюджет МО «</w:t>
      </w:r>
      <w:proofErr w:type="spellStart"/>
      <w:r w:rsidR="00500AC8">
        <w:rPr>
          <w:color w:val="000000"/>
          <w:sz w:val="28"/>
          <w:szCs w:val="28"/>
        </w:rPr>
        <w:t>Куйвозовское</w:t>
      </w:r>
      <w:proofErr w:type="spellEnd"/>
      <w:r w:rsidR="00500AC8">
        <w:rPr>
          <w:color w:val="000000"/>
          <w:sz w:val="28"/>
          <w:szCs w:val="28"/>
        </w:rPr>
        <w:t xml:space="preserve"> сельское поселение»</w:t>
      </w:r>
      <w:r>
        <w:rPr>
          <w:color w:val="000000"/>
          <w:sz w:val="28"/>
          <w:szCs w:val="28"/>
        </w:rPr>
        <w:t xml:space="preserve"> </w:t>
      </w:r>
      <w:r w:rsidR="00500A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22704C" w:rsidRDefault="00500AC8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22B04">
        <w:rPr>
          <w:color w:val="000000"/>
          <w:sz w:val="28"/>
          <w:szCs w:val="28"/>
        </w:rPr>
        <w:t>Налоговые льготы по земельному налогу, предоставленные в виде полного освобождения от уплаты налога отдельным категориям налогоплательщиков,  не носит экономического характера и не оказывает отрицательного влияния на показатели достижения целей социально-экономическо</w:t>
      </w:r>
      <w:r w:rsidR="0022704C">
        <w:rPr>
          <w:color w:val="000000"/>
          <w:sz w:val="28"/>
          <w:szCs w:val="28"/>
        </w:rPr>
        <w:t>го</w:t>
      </w:r>
      <w:r w:rsidR="00922B04">
        <w:rPr>
          <w:color w:val="000000"/>
          <w:sz w:val="28"/>
          <w:szCs w:val="28"/>
        </w:rPr>
        <w:t xml:space="preserve"> </w:t>
      </w:r>
      <w:r w:rsidR="0022704C">
        <w:rPr>
          <w:color w:val="000000"/>
          <w:sz w:val="28"/>
          <w:szCs w:val="28"/>
        </w:rPr>
        <w:t>развития МО «</w:t>
      </w:r>
      <w:proofErr w:type="spellStart"/>
      <w:r w:rsidR="0022704C">
        <w:rPr>
          <w:color w:val="000000"/>
          <w:sz w:val="28"/>
          <w:szCs w:val="28"/>
        </w:rPr>
        <w:t>Куйвозовское</w:t>
      </w:r>
      <w:proofErr w:type="spellEnd"/>
      <w:r w:rsidR="0022704C">
        <w:rPr>
          <w:color w:val="000000"/>
          <w:sz w:val="28"/>
          <w:szCs w:val="28"/>
        </w:rPr>
        <w:t xml:space="preserve"> сельское поселение»</w:t>
      </w:r>
    </w:p>
    <w:p w:rsidR="00886EB2" w:rsidRDefault="00922B04">
      <w:pPr>
        <w:pStyle w:val="Standard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>
        <w:rPr>
          <w:b/>
          <w:bCs/>
          <w:i/>
          <w:iCs/>
          <w:color w:val="000000"/>
          <w:sz w:val="28"/>
          <w:szCs w:val="28"/>
        </w:rPr>
        <w:t xml:space="preserve">Вывод: поскольку налоговый расход носит </w:t>
      </w:r>
      <w:r w:rsidR="0022704C">
        <w:rPr>
          <w:b/>
          <w:bCs/>
          <w:i/>
          <w:iCs/>
          <w:color w:val="000000"/>
          <w:sz w:val="28"/>
          <w:szCs w:val="28"/>
        </w:rPr>
        <w:t>технический</w:t>
      </w:r>
      <w:r>
        <w:rPr>
          <w:b/>
          <w:bCs/>
          <w:i/>
          <w:iCs/>
          <w:color w:val="000000"/>
          <w:sz w:val="28"/>
          <w:szCs w:val="28"/>
        </w:rPr>
        <w:t xml:space="preserve"> характер</w:t>
      </w:r>
      <w:r w:rsidR="0022704C">
        <w:rPr>
          <w:b/>
          <w:bCs/>
          <w:i/>
          <w:iCs/>
          <w:color w:val="000000"/>
          <w:sz w:val="28"/>
          <w:szCs w:val="28"/>
        </w:rPr>
        <w:t xml:space="preserve"> и</w:t>
      </w:r>
      <w:r>
        <w:rPr>
          <w:b/>
          <w:bCs/>
          <w:i/>
          <w:iCs/>
          <w:color w:val="000000"/>
          <w:sz w:val="28"/>
          <w:szCs w:val="28"/>
        </w:rPr>
        <w:t xml:space="preserve"> направлен на </w:t>
      </w:r>
      <w:r w:rsidR="0022704C">
        <w:rPr>
          <w:b/>
          <w:bCs/>
          <w:i/>
          <w:iCs/>
          <w:color w:val="000000"/>
          <w:sz w:val="28"/>
          <w:szCs w:val="28"/>
        </w:rPr>
        <w:t>уменьшение финансовой нагрузки на бюджет МО «</w:t>
      </w:r>
      <w:proofErr w:type="spellStart"/>
      <w:r w:rsidR="0022704C">
        <w:rPr>
          <w:b/>
          <w:bCs/>
          <w:i/>
          <w:iCs/>
          <w:color w:val="000000"/>
          <w:sz w:val="28"/>
          <w:szCs w:val="28"/>
        </w:rPr>
        <w:t>Куйвозовское</w:t>
      </w:r>
      <w:proofErr w:type="spellEnd"/>
      <w:r w:rsidR="0022704C">
        <w:rPr>
          <w:b/>
          <w:bCs/>
          <w:i/>
          <w:iCs/>
          <w:color w:val="000000"/>
          <w:sz w:val="28"/>
          <w:szCs w:val="28"/>
        </w:rPr>
        <w:t xml:space="preserve"> сельское поселение»</w:t>
      </w:r>
      <w:r>
        <w:rPr>
          <w:b/>
          <w:bCs/>
          <w:i/>
          <w:iCs/>
          <w:color w:val="000000"/>
          <w:sz w:val="28"/>
          <w:szCs w:val="28"/>
        </w:rPr>
        <w:t xml:space="preserve"> и имеет положительную бюджетную эффективность, его действие в 2020 году признано эффективным.</w:t>
      </w:r>
    </w:p>
    <w:p w:rsidR="00886EB2" w:rsidRDefault="00922B04">
      <w:pPr>
        <w:pStyle w:val="Standard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Исходя из результатов проведенной оценки эффективности налоговых расходов </w:t>
      </w:r>
      <w:r w:rsidR="0022704C">
        <w:rPr>
          <w:color w:val="000000"/>
          <w:sz w:val="28"/>
          <w:szCs w:val="28"/>
        </w:rPr>
        <w:t>МО «</w:t>
      </w:r>
      <w:proofErr w:type="spellStart"/>
      <w:r w:rsidR="0022704C">
        <w:rPr>
          <w:color w:val="000000"/>
          <w:sz w:val="28"/>
          <w:szCs w:val="28"/>
        </w:rPr>
        <w:t>Куйвозовское</w:t>
      </w:r>
      <w:proofErr w:type="spellEnd"/>
      <w:r w:rsidR="002270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</w:t>
      </w:r>
      <w:r w:rsidR="0022704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поселени</w:t>
      </w:r>
      <w:r w:rsidR="0022704C">
        <w:rPr>
          <w:color w:val="000000"/>
          <w:sz w:val="28"/>
          <w:szCs w:val="28"/>
        </w:rPr>
        <w:t>е»</w:t>
      </w:r>
      <w:r>
        <w:rPr>
          <w:color w:val="000000"/>
          <w:sz w:val="28"/>
          <w:szCs w:val="28"/>
        </w:rPr>
        <w:t xml:space="preserve">, предоставляемых отдельным категориям </w:t>
      </w:r>
      <w:r w:rsidR="0022704C">
        <w:rPr>
          <w:color w:val="000000"/>
          <w:sz w:val="28"/>
          <w:szCs w:val="28"/>
        </w:rPr>
        <w:t>юридических лиц</w:t>
      </w:r>
      <w:r>
        <w:rPr>
          <w:color w:val="000000"/>
          <w:sz w:val="28"/>
          <w:szCs w:val="28"/>
        </w:rPr>
        <w:t xml:space="preserve"> в виде полного освобождения от уплаты земельного налога, указанные налоговые расходы признаются эффективными и не требующими отмены.</w:t>
      </w:r>
    </w:p>
    <w:p w:rsidR="00886EB2" w:rsidRDefault="00886EB2">
      <w:pPr>
        <w:pStyle w:val="Standard"/>
        <w:jc w:val="both"/>
        <w:rPr>
          <w:color w:val="000000"/>
          <w:sz w:val="28"/>
          <w:szCs w:val="28"/>
        </w:rPr>
      </w:pPr>
    </w:p>
    <w:p w:rsidR="00886EB2" w:rsidRDefault="00886EB2">
      <w:pPr>
        <w:pStyle w:val="Standard"/>
        <w:jc w:val="both"/>
        <w:rPr>
          <w:color w:val="FF6600"/>
          <w:sz w:val="28"/>
          <w:szCs w:val="28"/>
        </w:rPr>
      </w:pPr>
    </w:p>
    <w:p w:rsidR="00886EB2" w:rsidRDefault="00886EB2">
      <w:pPr>
        <w:pStyle w:val="Standard"/>
        <w:jc w:val="both"/>
        <w:rPr>
          <w:color w:val="FF6600"/>
          <w:sz w:val="28"/>
          <w:szCs w:val="28"/>
        </w:rPr>
      </w:pPr>
    </w:p>
    <w:p w:rsidR="00886EB2" w:rsidRDefault="00886EB2">
      <w:pPr>
        <w:sectPr w:rsidR="00886EB2">
          <w:type w:val="continuous"/>
          <w:pgSz w:w="11906" w:h="16838"/>
          <w:pgMar w:top="986" w:right="566" w:bottom="475" w:left="1440" w:header="0" w:footer="0" w:gutter="0"/>
          <w:cols w:space="1701"/>
          <w:docGrid w:linePitch="360"/>
        </w:sectPr>
      </w:pPr>
    </w:p>
    <w:p w:rsidR="00886EB2" w:rsidRDefault="00922B04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</w:t>
      </w:r>
      <w:r w:rsidR="0022704C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22704C">
        <w:rPr>
          <w:sz w:val="28"/>
          <w:szCs w:val="28"/>
        </w:rPr>
        <w:t xml:space="preserve">                                                                       Д.А.Кондратьев</w:t>
      </w:r>
    </w:p>
    <w:sectPr w:rsidR="00886EB2" w:rsidSect="00886EB2">
      <w:type w:val="continuous"/>
      <w:pgSz w:w="11906" w:h="16838"/>
      <w:pgMar w:top="986" w:right="566" w:bottom="475" w:left="1440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E37" w:rsidRDefault="00161E37">
      <w:r>
        <w:separator/>
      </w:r>
    </w:p>
  </w:endnote>
  <w:endnote w:type="continuationSeparator" w:id="0">
    <w:p w:rsidR="00161E37" w:rsidRDefault="00161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E37" w:rsidRDefault="00161E37">
      <w:r>
        <w:separator/>
      </w:r>
    </w:p>
  </w:footnote>
  <w:footnote w:type="continuationSeparator" w:id="0">
    <w:p w:rsidR="00161E37" w:rsidRDefault="00161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A03"/>
    <w:multiLevelType w:val="multilevel"/>
    <w:tmpl w:val="F2CAC092"/>
    <w:lvl w:ilvl="0">
      <w:start w:val="1"/>
      <w:numFmt w:val="bullet"/>
      <w:lvlText w:val="В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>
    <w:nsid w:val="1A4B6D44"/>
    <w:multiLevelType w:val="multilevel"/>
    <w:tmpl w:val="4EA20FFE"/>
    <w:lvl w:ilvl="0">
      <w:start w:val="1"/>
      <w:numFmt w:val="bullet"/>
      <w:lvlText w:val="В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">
    <w:nsid w:val="55C65299"/>
    <w:multiLevelType w:val="hybridMultilevel"/>
    <w:tmpl w:val="475AA78E"/>
    <w:lvl w:ilvl="0" w:tplc="6516712A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 w:tplc="E83E2CF8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 w:tplc="B4C0CE1A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 w:tplc="3C68AF80">
      <w:start w:val="1"/>
      <w:numFmt w:val="none"/>
      <w:suff w:val="nothing"/>
      <w:lvlText w:val=""/>
      <w:lvlJc w:val="left"/>
      <w:pPr>
        <w:ind w:left="0" w:firstLine="0"/>
      </w:pPr>
    </w:lvl>
    <w:lvl w:ilvl="4" w:tplc="5EBCD3E0">
      <w:start w:val="1"/>
      <w:numFmt w:val="none"/>
      <w:suff w:val="nothing"/>
      <w:lvlText w:val=""/>
      <w:lvlJc w:val="left"/>
      <w:pPr>
        <w:ind w:left="0" w:firstLine="0"/>
      </w:pPr>
    </w:lvl>
    <w:lvl w:ilvl="5" w:tplc="E5708D74">
      <w:start w:val="1"/>
      <w:numFmt w:val="none"/>
      <w:suff w:val="nothing"/>
      <w:lvlText w:val=""/>
      <w:lvlJc w:val="left"/>
      <w:pPr>
        <w:ind w:left="0" w:firstLine="0"/>
      </w:pPr>
    </w:lvl>
    <w:lvl w:ilvl="6" w:tplc="1FE29192">
      <w:start w:val="1"/>
      <w:numFmt w:val="none"/>
      <w:suff w:val="nothing"/>
      <w:lvlText w:val=""/>
      <w:lvlJc w:val="left"/>
      <w:pPr>
        <w:ind w:left="0" w:firstLine="0"/>
      </w:pPr>
    </w:lvl>
    <w:lvl w:ilvl="7" w:tplc="31EA55E2">
      <w:start w:val="1"/>
      <w:numFmt w:val="none"/>
      <w:suff w:val="nothing"/>
      <w:lvlText w:val=""/>
      <w:lvlJc w:val="left"/>
      <w:pPr>
        <w:ind w:left="0" w:firstLine="0"/>
      </w:pPr>
    </w:lvl>
    <w:lvl w:ilvl="8" w:tplc="3C04ADFC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EB2"/>
    <w:rsid w:val="000A174F"/>
    <w:rsid w:val="00161E37"/>
    <w:rsid w:val="0021341A"/>
    <w:rsid w:val="00221DFC"/>
    <w:rsid w:val="0022704C"/>
    <w:rsid w:val="0039233A"/>
    <w:rsid w:val="003B1723"/>
    <w:rsid w:val="00500AC8"/>
    <w:rsid w:val="005B235E"/>
    <w:rsid w:val="00616D9F"/>
    <w:rsid w:val="00742872"/>
    <w:rsid w:val="00767D6A"/>
    <w:rsid w:val="00886EB2"/>
    <w:rsid w:val="008C27B6"/>
    <w:rsid w:val="00903A54"/>
    <w:rsid w:val="00922B04"/>
    <w:rsid w:val="00A121CA"/>
    <w:rsid w:val="00A7232D"/>
    <w:rsid w:val="00A74185"/>
    <w:rsid w:val="00B12397"/>
    <w:rsid w:val="00B75CC3"/>
    <w:rsid w:val="00CC7E9D"/>
    <w:rsid w:val="00D91872"/>
    <w:rsid w:val="00DD604D"/>
    <w:rsid w:val="00E0224E"/>
    <w:rsid w:val="00E5671A"/>
    <w:rsid w:val="00EA3EFF"/>
    <w:rsid w:val="00FA705A"/>
    <w:rsid w:val="00FE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B2"/>
    <w:pPr>
      <w:widowControl w:val="0"/>
    </w:pPr>
    <w:rPr>
      <w:rFonts w:eastAsia="Times New Roman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86EB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86EB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86EB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86EB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86EB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886EB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86EB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886EB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86EB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886EB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86EB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86EB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86EB2"/>
    <w:pPr>
      <w:ind w:left="720"/>
      <w:contextualSpacing/>
    </w:pPr>
  </w:style>
  <w:style w:type="paragraph" w:styleId="a4">
    <w:name w:val="No Spacing"/>
    <w:uiPriority w:val="1"/>
    <w:qFormat/>
    <w:rsid w:val="00886EB2"/>
  </w:style>
  <w:style w:type="paragraph" w:styleId="a5">
    <w:name w:val="Title"/>
    <w:basedOn w:val="a"/>
    <w:next w:val="a"/>
    <w:link w:val="a6"/>
    <w:uiPriority w:val="10"/>
    <w:qFormat/>
    <w:rsid w:val="00886EB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86EB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86EB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86EB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86EB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86EB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86E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86EB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86EB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86EB2"/>
  </w:style>
  <w:style w:type="paragraph" w:customStyle="1" w:styleId="Footer">
    <w:name w:val="Footer"/>
    <w:basedOn w:val="a"/>
    <w:link w:val="CaptionChar"/>
    <w:uiPriority w:val="99"/>
    <w:unhideWhenUsed/>
    <w:rsid w:val="00886EB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86EB2"/>
  </w:style>
  <w:style w:type="character" w:customStyle="1" w:styleId="CaptionChar">
    <w:name w:val="Caption Char"/>
    <w:link w:val="Footer"/>
    <w:uiPriority w:val="99"/>
    <w:rsid w:val="00886EB2"/>
  </w:style>
  <w:style w:type="table" w:styleId="ab">
    <w:name w:val="Table Grid"/>
    <w:uiPriority w:val="59"/>
    <w:rsid w:val="00886E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6EB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86EB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uiPriority w:val="59"/>
    <w:rsid w:val="00886EB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86E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uiPriority w:val="99"/>
    <w:rsid w:val="00886E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uiPriority w:val="99"/>
    <w:rsid w:val="00886E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886EB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886EB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886EB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886EB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886EB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886EB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886EB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6EB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86E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886E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886E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886E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886E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886E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886E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886EB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886EB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886EB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886EB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886EB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886EB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886EB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86EB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6EB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6EB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6EB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6EB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6EB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6EB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886EB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6EB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86EB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86EB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86EB2"/>
    <w:rPr>
      <w:sz w:val="18"/>
    </w:rPr>
  </w:style>
  <w:style w:type="character" w:styleId="af">
    <w:name w:val="footnote reference"/>
    <w:uiPriority w:val="99"/>
    <w:unhideWhenUsed/>
    <w:rsid w:val="00886EB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86EB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86EB2"/>
    <w:rPr>
      <w:sz w:val="20"/>
    </w:rPr>
  </w:style>
  <w:style w:type="character" w:styleId="af2">
    <w:name w:val="endnote reference"/>
    <w:uiPriority w:val="99"/>
    <w:semiHidden/>
    <w:unhideWhenUsed/>
    <w:rsid w:val="00886EB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86EB2"/>
    <w:pPr>
      <w:spacing w:after="57"/>
    </w:pPr>
  </w:style>
  <w:style w:type="paragraph" w:styleId="21">
    <w:name w:val="toc 2"/>
    <w:basedOn w:val="a"/>
    <w:next w:val="a"/>
    <w:uiPriority w:val="39"/>
    <w:unhideWhenUsed/>
    <w:rsid w:val="00886EB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86EB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86EB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86EB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86EB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86EB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86EB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86EB2"/>
    <w:pPr>
      <w:spacing w:after="57"/>
      <w:ind w:left="2268"/>
    </w:pPr>
  </w:style>
  <w:style w:type="paragraph" w:styleId="af3">
    <w:name w:val="TOC Heading"/>
    <w:uiPriority w:val="39"/>
    <w:unhideWhenUsed/>
    <w:rsid w:val="00886EB2"/>
  </w:style>
  <w:style w:type="paragraph" w:styleId="af4">
    <w:name w:val="table of figures"/>
    <w:basedOn w:val="a"/>
    <w:next w:val="a"/>
    <w:uiPriority w:val="99"/>
    <w:unhideWhenUsed/>
    <w:rsid w:val="00886EB2"/>
  </w:style>
  <w:style w:type="paragraph" w:customStyle="1" w:styleId="Heading1">
    <w:name w:val="Heading 1"/>
    <w:basedOn w:val="Standard"/>
    <w:next w:val="Textbody"/>
    <w:qFormat/>
    <w:rsid w:val="00886EB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">
    <w:name w:val="Heading 2"/>
    <w:basedOn w:val="Standard"/>
    <w:next w:val="Textbody"/>
    <w:qFormat/>
    <w:rsid w:val="00886E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rd"/>
    <w:next w:val="Textbody"/>
    <w:qFormat/>
    <w:rsid w:val="00886EB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WW8Num1z0">
    <w:name w:val="WW8Num1z0"/>
    <w:qFormat/>
    <w:rsid w:val="00886EB2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886EB2"/>
    <w:rPr>
      <w:color w:val="000000"/>
      <w:sz w:val="28"/>
      <w:szCs w:val="28"/>
    </w:rPr>
  </w:style>
  <w:style w:type="character" w:customStyle="1" w:styleId="WW8Num2z1">
    <w:name w:val="WW8Num2z1"/>
    <w:qFormat/>
    <w:rsid w:val="00886EB2"/>
  </w:style>
  <w:style w:type="character" w:customStyle="1" w:styleId="WW8Num2z2">
    <w:name w:val="WW8Num2z2"/>
    <w:qFormat/>
    <w:rsid w:val="00886EB2"/>
  </w:style>
  <w:style w:type="character" w:customStyle="1" w:styleId="WW8Num2z3">
    <w:name w:val="WW8Num2z3"/>
    <w:qFormat/>
    <w:rsid w:val="00886EB2"/>
  </w:style>
  <w:style w:type="character" w:customStyle="1" w:styleId="WW8Num2z4">
    <w:name w:val="WW8Num2z4"/>
    <w:qFormat/>
    <w:rsid w:val="00886EB2"/>
  </w:style>
  <w:style w:type="character" w:customStyle="1" w:styleId="WW8Num2z5">
    <w:name w:val="WW8Num2z5"/>
    <w:qFormat/>
    <w:rsid w:val="00886EB2"/>
  </w:style>
  <w:style w:type="character" w:customStyle="1" w:styleId="WW8Num2z6">
    <w:name w:val="WW8Num2z6"/>
    <w:qFormat/>
    <w:rsid w:val="00886EB2"/>
  </w:style>
  <w:style w:type="character" w:customStyle="1" w:styleId="WW8Num2z7">
    <w:name w:val="WW8Num2z7"/>
    <w:qFormat/>
    <w:rsid w:val="00886EB2"/>
  </w:style>
  <w:style w:type="character" w:customStyle="1" w:styleId="WW8Num2z8">
    <w:name w:val="WW8Num2z8"/>
    <w:qFormat/>
    <w:rsid w:val="00886EB2"/>
  </w:style>
  <w:style w:type="character" w:customStyle="1" w:styleId="WW8Num3z0">
    <w:name w:val="WW8Num3z0"/>
    <w:qFormat/>
    <w:rsid w:val="00886EB2"/>
  </w:style>
  <w:style w:type="character" w:customStyle="1" w:styleId="WW8Num3z1">
    <w:name w:val="WW8Num3z1"/>
    <w:qFormat/>
    <w:rsid w:val="00886EB2"/>
  </w:style>
  <w:style w:type="character" w:customStyle="1" w:styleId="WW8Num3z2">
    <w:name w:val="WW8Num3z2"/>
    <w:qFormat/>
    <w:rsid w:val="00886EB2"/>
  </w:style>
  <w:style w:type="character" w:customStyle="1" w:styleId="WW8Num3z3">
    <w:name w:val="WW8Num3z3"/>
    <w:qFormat/>
    <w:rsid w:val="00886EB2"/>
  </w:style>
  <w:style w:type="character" w:customStyle="1" w:styleId="WW8Num3z4">
    <w:name w:val="WW8Num3z4"/>
    <w:qFormat/>
    <w:rsid w:val="00886EB2"/>
  </w:style>
  <w:style w:type="character" w:customStyle="1" w:styleId="WW8Num3z5">
    <w:name w:val="WW8Num3z5"/>
    <w:qFormat/>
    <w:rsid w:val="00886EB2"/>
  </w:style>
  <w:style w:type="character" w:customStyle="1" w:styleId="WW8Num3z6">
    <w:name w:val="WW8Num3z6"/>
    <w:qFormat/>
    <w:rsid w:val="00886EB2"/>
  </w:style>
  <w:style w:type="character" w:customStyle="1" w:styleId="WW8Num3z7">
    <w:name w:val="WW8Num3z7"/>
    <w:qFormat/>
    <w:rsid w:val="00886EB2"/>
  </w:style>
  <w:style w:type="character" w:customStyle="1" w:styleId="WW8Num3z8">
    <w:name w:val="WW8Num3z8"/>
    <w:qFormat/>
    <w:rsid w:val="00886EB2"/>
  </w:style>
  <w:style w:type="character" w:customStyle="1" w:styleId="WW8Num4z0">
    <w:name w:val="WW8Num4z0"/>
    <w:qFormat/>
    <w:rsid w:val="00886EB2"/>
  </w:style>
  <w:style w:type="character" w:customStyle="1" w:styleId="WW8Num4z1">
    <w:name w:val="WW8Num4z1"/>
    <w:qFormat/>
    <w:rsid w:val="00886EB2"/>
  </w:style>
  <w:style w:type="character" w:customStyle="1" w:styleId="WW8Num4z2">
    <w:name w:val="WW8Num4z2"/>
    <w:qFormat/>
    <w:rsid w:val="00886EB2"/>
  </w:style>
  <w:style w:type="character" w:customStyle="1" w:styleId="WW8Num4z3">
    <w:name w:val="WW8Num4z3"/>
    <w:qFormat/>
    <w:rsid w:val="00886EB2"/>
  </w:style>
  <w:style w:type="character" w:customStyle="1" w:styleId="WW8Num4z4">
    <w:name w:val="WW8Num4z4"/>
    <w:qFormat/>
    <w:rsid w:val="00886EB2"/>
  </w:style>
  <w:style w:type="character" w:customStyle="1" w:styleId="WW8Num4z5">
    <w:name w:val="WW8Num4z5"/>
    <w:qFormat/>
    <w:rsid w:val="00886EB2"/>
  </w:style>
  <w:style w:type="character" w:customStyle="1" w:styleId="WW8Num4z6">
    <w:name w:val="WW8Num4z6"/>
    <w:qFormat/>
    <w:rsid w:val="00886EB2"/>
  </w:style>
  <w:style w:type="character" w:customStyle="1" w:styleId="WW8Num4z7">
    <w:name w:val="WW8Num4z7"/>
    <w:qFormat/>
    <w:rsid w:val="00886EB2"/>
  </w:style>
  <w:style w:type="character" w:customStyle="1" w:styleId="WW8Num4z8">
    <w:name w:val="WW8Num4z8"/>
    <w:qFormat/>
    <w:rsid w:val="00886EB2"/>
  </w:style>
  <w:style w:type="character" w:customStyle="1" w:styleId="WW8Num5z0">
    <w:name w:val="WW8Num5z0"/>
    <w:qFormat/>
    <w:rsid w:val="00886EB2"/>
  </w:style>
  <w:style w:type="character" w:customStyle="1" w:styleId="WW8Num5z1">
    <w:name w:val="WW8Num5z1"/>
    <w:qFormat/>
    <w:rsid w:val="00886EB2"/>
  </w:style>
  <w:style w:type="character" w:customStyle="1" w:styleId="WW8Num5z2">
    <w:name w:val="WW8Num5z2"/>
    <w:qFormat/>
    <w:rsid w:val="00886EB2"/>
  </w:style>
  <w:style w:type="character" w:customStyle="1" w:styleId="WW8Num5z3">
    <w:name w:val="WW8Num5z3"/>
    <w:qFormat/>
    <w:rsid w:val="00886EB2"/>
  </w:style>
  <w:style w:type="character" w:customStyle="1" w:styleId="WW8Num5z4">
    <w:name w:val="WW8Num5z4"/>
    <w:qFormat/>
    <w:rsid w:val="00886EB2"/>
  </w:style>
  <w:style w:type="character" w:customStyle="1" w:styleId="WW8Num5z5">
    <w:name w:val="WW8Num5z5"/>
    <w:qFormat/>
    <w:rsid w:val="00886EB2"/>
  </w:style>
  <w:style w:type="character" w:customStyle="1" w:styleId="WW8Num5z6">
    <w:name w:val="WW8Num5z6"/>
    <w:qFormat/>
    <w:rsid w:val="00886EB2"/>
  </w:style>
  <w:style w:type="character" w:customStyle="1" w:styleId="WW8Num5z7">
    <w:name w:val="WW8Num5z7"/>
    <w:qFormat/>
    <w:rsid w:val="00886EB2"/>
  </w:style>
  <w:style w:type="character" w:customStyle="1" w:styleId="WW8Num5z8">
    <w:name w:val="WW8Num5z8"/>
    <w:qFormat/>
    <w:rsid w:val="00886EB2"/>
  </w:style>
  <w:style w:type="character" w:customStyle="1" w:styleId="WW8Num6z0">
    <w:name w:val="WW8Num6z0"/>
    <w:qFormat/>
    <w:rsid w:val="00886EB2"/>
  </w:style>
  <w:style w:type="character" w:customStyle="1" w:styleId="WW8Num6z1">
    <w:name w:val="WW8Num6z1"/>
    <w:qFormat/>
    <w:rsid w:val="00886EB2"/>
  </w:style>
  <w:style w:type="character" w:customStyle="1" w:styleId="WW8Num6z2">
    <w:name w:val="WW8Num6z2"/>
    <w:qFormat/>
    <w:rsid w:val="00886EB2"/>
  </w:style>
  <w:style w:type="character" w:customStyle="1" w:styleId="WW8Num6z3">
    <w:name w:val="WW8Num6z3"/>
    <w:qFormat/>
    <w:rsid w:val="00886EB2"/>
  </w:style>
  <w:style w:type="character" w:customStyle="1" w:styleId="WW8Num6z4">
    <w:name w:val="WW8Num6z4"/>
    <w:qFormat/>
    <w:rsid w:val="00886EB2"/>
  </w:style>
  <w:style w:type="character" w:customStyle="1" w:styleId="WW8Num6z5">
    <w:name w:val="WW8Num6z5"/>
    <w:qFormat/>
    <w:rsid w:val="00886EB2"/>
  </w:style>
  <w:style w:type="character" w:customStyle="1" w:styleId="WW8Num6z6">
    <w:name w:val="WW8Num6z6"/>
    <w:qFormat/>
    <w:rsid w:val="00886EB2"/>
  </w:style>
  <w:style w:type="character" w:customStyle="1" w:styleId="WW8Num6z7">
    <w:name w:val="WW8Num6z7"/>
    <w:qFormat/>
    <w:rsid w:val="00886EB2"/>
  </w:style>
  <w:style w:type="character" w:customStyle="1" w:styleId="WW8Num6z8">
    <w:name w:val="WW8Num6z8"/>
    <w:qFormat/>
    <w:rsid w:val="00886EB2"/>
  </w:style>
  <w:style w:type="character" w:customStyle="1" w:styleId="WW8Num7z0">
    <w:name w:val="WW8Num7z0"/>
    <w:qFormat/>
    <w:rsid w:val="00886EB2"/>
  </w:style>
  <w:style w:type="character" w:customStyle="1" w:styleId="WW8Num7z1">
    <w:name w:val="WW8Num7z1"/>
    <w:qFormat/>
    <w:rsid w:val="00886EB2"/>
  </w:style>
  <w:style w:type="character" w:customStyle="1" w:styleId="WW8Num7z2">
    <w:name w:val="WW8Num7z2"/>
    <w:qFormat/>
    <w:rsid w:val="00886EB2"/>
  </w:style>
  <w:style w:type="character" w:customStyle="1" w:styleId="WW8Num7z3">
    <w:name w:val="WW8Num7z3"/>
    <w:qFormat/>
    <w:rsid w:val="00886EB2"/>
  </w:style>
  <w:style w:type="character" w:customStyle="1" w:styleId="WW8Num7z4">
    <w:name w:val="WW8Num7z4"/>
    <w:qFormat/>
    <w:rsid w:val="00886EB2"/>
  </w:style>
  <w:style w:type="character" w:customStyle="1" w:styleId="WW8Num7z5">
    <w:name w:val="WW8Num7z5"/>
    <w:qFormat/>
    <w:rsid w:val="00886EB2"/>
  </w:style>
  <w:style w:type="character" w:customStyle="1" w:styleId="WW8Num7z6">
    <w:name w:val="WW8Num7z6"/>
    <w:qFormat/>
    <w:rsid w:val="00886EB2"/>
  </w:style>
  <w:style w:type="character" w:customStyle="1" w:styleId="WW8Num7z7">
    <w:name w:val="WW8Num7z7"/>
    <w:qFormat/>
    <w:rsid w:val="00886EB2"/>
  </w:style>
  <w:style w:type="character" w:customStyle="1" w:styleId="WW8Num7z8">
    <w:name w:val="WW8Num7z8"/>
    <w:qFormat/>
    <w:rsid w:val="00886EB2"/>
  </w:style>
  <w:style w:type="character" w:customStyle="1" w:styleId="WW8Num8z0">
    <w:name w:val="WW8Num8z0"/>
    <w:qFormat/>
    <w:rsid w:val="00886EB2"/>
  </w:style>
  <w:style w:type="character" w:customStyle="1" w:styleId="WW8Num8z1">
    <w:name w:val="WW8Num8z1"/>
    <w:qFormat/>
    <w:rsid w:val="00886EB2"/>
  </w:style>
  <w:style w:type="character" w:customStyle="1" w:styleId="WW8Num8z2">
    <w:name w:val="WW8Num8z2"/>
    <w:qFormat/>
    <w:rsid w:val="00886EB2"/>
  </w:style>
  <w:style w:type="character" w:customStyle="1" w:styleId="WW8Num8z3">
    <w:name w:val="WW8Num8z3"/>
    <w:qFormat/>
    <w:rsid w:val="00886EB2"/>
  </w:style>
  <w:style w:type="character" w:customStyle="1" w:styleId="WW8Num8z4">
    <w:name w:val="WW8Num8z4"/>
    <w:qFormat/>
    <w:rsid w:val="00886EB2"/>
  </w:style>
  <w:style w:type="character" w:customStyle="1" w:styleId="WW8Num8z5">
    <w:name w:val="WW8Num8z5"/>
    <w:qFormat/>
    <w:rsid w:val="00886EB2"/>
  </w:style>
  <w:style w:type="character" w:customStyle="1" w:styleId="WW8Num8z6">
    <w:name w:val="WW8Num8z6"/>
    <w:qFormat/>
    <w:rsid w:val="00886EB2"/>
  </w:style>
  <w:style w:type="character" w:customStyle="1" w:styleId="WW8Num8z7">
    <w:name w:val="WW8Num8z7"/>
    <w:qFormat/>
    <w:rsid w:val="00886EB2"/>
  </w:style>
  <w:style w:type="character" w:customStyle="1" w:styleId="WW8Num8z8">
    <w:name w:val="WW8Num8z8"/>
    <w:qFormat/>
    <w:rsid w:val="00886EB2"/>
  </w:style>
  <w:style w:type="character" w:customStyle="1" w:styleId="WW8Num9z0">
    <w:name w:val="WW8Num9z0"/>
    <w:qFormat/>
    <w:rsid w:val="00886EB2"/>
  </w:style>
  <w:style w:type="character" w:customStyle="1" w:styleId="WW8Num9z1">
    <w:name w:val="WW8Num9z1"/>
    <w:qFormat/>
    <w:rsid w:val="00886EB2"/>
  </w:style>
  <w:style w:type="character" w:customStyle="1" w:styleId="WW8Num9z2">
    <w:name w:val="WW8Num9z2"/>
    <w:qFormat/>
    <w:rsid w:val="00886EB2"/>
  </w:style>
  <w:style w:type="character" w:customStyle="1" w:styleId="WW8Num9z3">
    <w:name w:val="WW8Num9z3"/>
    <w:qFormat/>
    <w:rsid w:val="00886EB2"/>
  </w:style>
  <w:style w:type="character" w:customStyle="1" w:styleId="WW8Num9z4">
    <w:name w:val="WW8Num9z4"/>
    <w:qFormat/>
    <w:rsid w:val="00886EB2"/>
  </w:style>
  <w:style w:type="character" w:customStyle="1" w:styleId="WW8Num9z5">
    <w:name w:val="WW8Num9z5"/>
    <w:qFormat/>
    <w:rsid w:val="00886EB2"/>
  </w:style>
  <w:style w:type="character" w:customStyle="1" w:styleId="WW8Num9z6">
    <w:name w:val="WW8Num9z6"/>
    <w:qFormat/>
    <w:rsid w:val="00886EB2"/>
  </w:style>
  <w:style w:type="character" w:customStyle="1" w:styleId="WW8Num9z7">
    <w:name w:val="WW8Num9z7"/>
    <w:qFormat/>
    <w:rsid w:val="00886EB2"/>
  </w:style>
  <w:style w:type="character" w:customStyle="1" w:styleId="WW8Num9z8">
    <w:name w:val="WW8Num9z8"/>
    <w:qFormat/>
    <w:rsid w:val="00886EB2"/>
  </w:style>
  <w:style w:type="character" w:customStyle="1" w:styleId="WW8Num10z0">
    <w:name w:val="WW8Num10z0"/>
    <w:qFormat/>
    <w:rsid w:val="00886EB2"/>
  </w:style>
  <w:style w:type="character" w:customStyle="1" w:styleId="WW8Num10z1">
    <w:name w:val="WW8Num10z1"/>
    <w:qFormat/>
    <w:rsid w:val="00886EB2"/>
  </w:style>
  <w:style w:type="character" w:customStyle="1" w:styleId="WW8Num10z2">
    <w:name w:val="WW8Num10z2"/>
    <w:qFormat/>
    <w:rsid w:val="00886EB2"/>
  </w:style>
  <w:style w:type="character" w:customStyle="1" w:styleId="WW8Num10z3">
    <w:name w:val="WW8Num10z3"/>
    <w:qFormat/>
    <w:rsid w:val="00886EB2"/>
  </w:style>
  <w:style w:type="character" w:customStyle="1" w:styleId="WW8Num10z4">
    <w:name w:val="WW8Num10z4"/>
    <w:qFormat/>
    <w:rsid w:val="00886EB2"/>
  </w:style>
  <w:style w:type="character" w:customStyle="1" w:styleId="WW8Num10z5">
    <w:name w:val="WW8Num10z5"/>
    <w:qFormat/>
    <w:rsid w:val="00886EB2"/>
  </w:style>
  <w:style w:type="character" w:customStyle="1" w:styleId="WW8Num10z6">
    <w:name w:val="WW8Num10z6"/>
    <w:qFormat/>
    <w:rsid w:val="00886EB2"/>
  </w:style>
  <w:style w:type="character" w:customStyle="1" w:styleId="WW8Num10z7">
    <w:name w:val="WW8Num10z7"/>
    <w:qFormat/>
    <w:rsid w:val="00886EB2"/>
  </w:style>
  <w:style w:type="character" w:customStyle="1" w:styleId="WW8Num10z8">
    <w:name w:val="WW8Num10z8"/>
    <w:qFormat/>
    <w:rsid w:val="00886EB2"/>
  </w:style>
  <w:style w:type="character" w:customStyle="1" w:styleId="WW8Num11z0">
    <w:name w:val="WW8Num11z0"/>
    <w:qFormat/>
    <w:rsid w:val="00886EB2"/>
  </w:style>
  <w:style w:type="character" w:customStyle="1" w:styleId="WW8Num11z1">
    <w:name w:val="WW8Num11z1"/>
    <w:qFormat/>
    <w:rsid w:val="00886EB2"/>
  </w:style>
  <w:style w:type="character" w:customStyle="1" w:styleId="WW8Num11z2">
    <w:name w:val="WW8Num11z2"/>
    <w:qFormat/>
    <w:rsid w:val="00886EB2"/>
  </w:style>
  <w:style w:type="character" w:customStyle="1" w:styleId="WW8Num11z3">
    <w:name w:val="WW8Num11z3"/>
    <w:qFormat/>
    <w:rsid w:val="00886EB2"/>
  </w:style>
  <w:style w:type="character" w:customStyle="1" w:styleId="WW8Num11z4">
    <w:name w:val="WW8Num11z4"/>
    <w:qFormat/>
    <w:rsid w:val="00886EB2"/>
  </w:style>
  <w:style w:type="character" w:customStyle="1" w:styleId="WW8Num11z5">
    <w:name w:val="WW8Num11z5"/>
    <w:qFormat/>
    <w:rsid w:val="00886EB2"/>
  </w:style>
  <w:style w:type="character" w:customStyle="1" w:styleId="WW8Num11z6">
    <w:name w:val="WW8Num11z6"/>
    <w:qFormat/>
    <w:rsid w:val="00886EB2"/>
  </w:style>
  <w:style w:type="character" w:customStyle="1" w:styleId="WW8Num11z7">
    <w:name w:val="WW8Num11z7"/>
    <w:qFormat/>
    <w:rsid w:val="00886EB2"/>
  </w:style>
  <w:style w:type="character" w:customStyle="1" w:styleId="WW8Num11z8">
    <w:name w:val="WW8Num11z8"/>
    <w:qFormat/>
    <w:rsid w:val="00886EB2"/>
  </w:style>
  <w:style w:type="character" w:customStyle="1" w:styleId="Heading1Char">
    <w:name w:val="Heading 1 Char"/>
    <w:qFormat/>
    <w:rsid w:val="00886EB2"/>
    <w:rPr>
      <w:rFonts w:ascii="Cambria" w:hAnsi="Cambria" w:cs="Cambria"/>
      <w:b/>
      <w:bCs/>
      <w:sz w:val="32"/>
      <w:szCs w:val="32"/>
    </w:rPr>
  </w:style>
  <w:style w:type="character" w:customStyle="1" w:styleId="Heading2Char">
    <w:name w:val="Heading 2 Char"/>
    <w:qFormat/>
    <w:rsid w:val="00886E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qFormat/>
    <w:rsid w:val="00886EB2"/>
    <w:rPr>
      <w:rFonts w:ascii="Cambria" w:hAnsi="Cambria" w:cs="Cambria"/>
      <w:b/>
      <w:bCs/>
      <w:sz w:val="26"/>
      <w:szCs w:val="26"/>
    </w:rPr>
  </w:style>
  <w:style w:type="character" w:customStyle="1" w:styleId="Internetlink">
    <w:name w:val="Internet link"/>
    <w:qFormat/>
    <w:rsid w:val="00886EB2"/>
    <w:rPr>
      <w:color w:val="0000FF"/>
      <w:u w:val="single"/>
    </w:rPr>
  </w:style>
  <w:style w:type="character" w:customStyle="1" w:styleId="BodyTextChar">
    <w:name w:val="Body Text Char"/>
    <w:basedOn w:val="a0"/>
    <w:qFormat/>
    <w:rsid w:val="00886EB2"/>
  </w:style>
  <w:style w:type="character" w:customStyle="1" w:styleId="BodyTextIndentChar">
    <w:name w:val="Body Text Indent Char"/>
    <w:basedOn w:val="a0"/>
    <w:qFormat/>
    <w:rsid w:val="00886EB2"/>
  </w:style>
  <w:style w:type="character" w:customStyle="1" w:styleId="BodyTextFirstIndentChar">
    <w:name w:val="Body Text First Indent Char"/>
    <w:basedOn w:val="BodyTextChar"/>
    <w:qFormat/>
    <w:rsid w:val="00886EB2"/>
  </w:style>
  <w:style w:type="character" w:customStyle="1" w:styleId="BodyTextFirstIndent2Char">
    <w:name w:val="Body Text First Indent 2 Char"/>
    <w:basedOn w:val="BodyTextIndentChar"/>
    <w:qFormat/>
    <w:rsid w:val="00886EB2"/>
  </w:style>
  <w:style w:type="character" w:customStyle="1" w:styleId="BulletSymbols">
    <w:name w:val="Bullet Symbols"/>
    <w:qFormat/>
    <w:rsid w:val="00886EB2"/>
    <w:rPr>
      <w:rFonts w:ascii="OpenSymbol" w:eastAsia="OpenSymbol" w:hAnsi="OpenSymbol" w:cs="OpenSymbol"/>
    </w:rPr>
  </w:style>
  <w:style w:type="character" w:customStyle="1" w:styleId="af5">
    <w:name w:val="Знак Знак"/>
    <w:qFormat/>
    <w:rsid w:val="00886EB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Standard"/>
    <w:next w:val="Textbody"/>
    <w:qFormat/>
    <w:rsid w:val="00886E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6">
    <w:name w:val="Body Text"/>
    <w:basedOn w:val="a"/>
    <w:rsid w:val="00886EB2"/>
    <w:pPr>
      <w:spacing w:after="140" w:line="276" w:lineRule="auto"/>
    </w:pPr>
  </w:style>
  <w:style w:type="paragraph" w:styleId="af7">
    <w:name w:val="List"/>
    <w:basedOn w:val="Standard"/>
    <w:rsid w:val="00886EB2"/>
    <w:pPr>
      <w:ind w:left="283" w:hanging="283"/>
    </w:pPr>
    <w:rPr>
      <w:rFonts w:cs="Mangal"/>
    </w:rPr>
  </w:style>
  <w:style w:type="paragraph" w:customStyle="1" w:styleId="Caption">
    <w:name w:val="Caption"/>
    <w:basedOn w:val="a"/>
    <w:qFormat/>
    <w:rsid w:val="00886E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qFormat/>
    <w:rsid w:val="00886EB2"/>
    <w:pPr>
      <w:suppressLineNumbers/>
    </w:pPr>
    <w:rPr>
      <w:rFonts w:cs="Mangal"/>
    </w:rPr>
  </w:style>
  <w:style w:type="paragraph" w:customStyle="1" w:styleId="Standard">
    <w:name w:val="Standard"/>
    <w:qFormat/>
    <w:rsid w:val="00886EB2"/>
    <w:rPr>
      <w:rFonts w:eastAsia="Times New Roman" w:cs="Times New Roman"/>
      <w:sz w:val="22"/>
      <w:szCs w:val="22"/>
      <w:lang w:val="ru-RU" w:bidi="ar-SA"/>
    </w:rPr>
  </w:style>
  <w:style w:type="paragraph" w:customStyle="1" w:styleId="Textbody">
    <w:name w:val="Text body"/>
    <w:basedOn w:val="Standard"/>
    <w:qFormat/>
    <w:rsid w:val="00886EB2"/>
    <w:pPr>
      <w:spacing w:after="120"/>
    </w:pPr>
  </w:style>
  <w:style w:type="paragraph" w:styleId="af8">
    <w:name w:val="caption"/>
    <w:basedOn w:val="Standard"/>
    <w:qFormat/>
    <w:rsid w:val="00886E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indent">
    <w:name w:val="Text body indent"/>
    <w:basedOn w:val="Standard"/>
    <w:qFormat/>
    <w:rsid w:val="00886EB2"/>
    <w:pPr>
      <w:spacing w:after="120"/>
      <w:ind w:left="283"/>
    </w:pPr>
  </w:style>
  <w:style w:type="paragraph" w:styleId="af9">
    <w:name w:val="Body Text Indent"/>
    <w:basedOn w:val="Textbody"/>
    <w:rsid w:val="00886EB2"/>
    <w:pPr>
      <w:ind w:firstLine="210"/>
    </w:pPr>
  </w:style>
  <w:style w:type="paragraph" w:styleId="22">
    <w:name w:val="Body Text First Indent 2"/>
    <w:basedOn w:val="Textbodyindent"/>
    <w:qFormat/>
    <w:rsid w:val="00886EB2"/>
    <w:pPr>
      <w:ind w:firstLine="210"/>
    </w:pPr>
  </w:style>
  <w:style w:type="paragraph" w:customStyle="1" w:styleId="ConsPlusTitle">
    <w:name w:val="ConsPlusTitle"/>
    <w:qFormat/>
    <w:rsid w:val="00886EB2"/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rmal">
    <w:name w:val="ConsPlusNormal"/>
    <w:qFormat/>
    <w:rsid w:val="00886EB2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TableContents">
    <w:name w:val="Table Contents"/>
    <w:basedOn w:val="Standard"/>
    <w:qFormat/>
    <w:rsid w:val="00886EB2"/>
    <w:pPr>
      <w:suppressLineNumbers/>
    </w:pPr>
  </w:style>
  <w:style w:type="paragraph" w:customStyle="1" w:styleId="TableHeading">
    <w:name w:val="Table Heading"/>
    <w:basedOn w:val="TableContents"/>
    <w:qFormat/>
    <w:rsid w:val="00886EB2"/>
    <w:pPr>
      <w:jc w:val="center"/>
    </w:pPr>
    <w:rPr>
      <w:b/>
      <w:bCs/>
    </w:rPr>
  </w:style>
  <w:style w:type="paragraph" w:styleId="afa">
    <w:name w:val="Balloon Text"/>
    <w:basedOn w:val="a"/>
    <w:qFormat/>
    <w:rsid w:val="00886EB2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886EB2"/>
  </w:style>
  <w:style w:type="numbering" w:customStyle="1" w:styleId="WW8Num2">
    <w:name w:val="WW8Num2"/>
    <w:qFormat/>
    <w:rsid w:val="00886EB2"/>
  </w:style>
  <w:style w:type="numbering" w:customStyle="1" w:styleId="WW8Num3">
    <w:name w:val="WW8Num3"/>
    <w:qFormat/>
    <w:rsid w:val="00886EB2"/>
  </w:style>
  <w:style w:type="numbering" w:customStyle="1" w:styleId="WW8Num4">
    <w:name w:val="WW8Num4"/>
    <w:qFormat/>
    <w:rsid w:val="00886EB2"/>
  </w:style>
  <w:style w:type="numbering" w:customStyle="1" w:styleId="WW8Num5">
    <w:name w:val="WW8Num5"/>
    <w:qFormat/>
    <w:rsid w:val="00886EB2"/>
  </w:style>
  <w:style w:type="numbering" w:customStyle="1" w:styleId="WW8Num6">
    <w:name w:val="WW8Num6"/>
    <w:qFormat/>
    <w:rsid w:val="00886EB2"/>
  </w:style>
  <w:style w:type="numbering" w:customStyle="1" w:styleId="WW8Num7">
    <w:name w:val="WW8Num7"/>
    <w:qFormat/>
    <w:rsid w:val="00886EB2"/>
  </w:style>
  <w:style w:type="numbering" w:customStyle="1" w:styleId="WW8Num8">
    <w:name w:val="WW8Num8"/>
    <w:qFormat/>
    <w:rsid w:val="00886EB2"/>
  </w:style>
  <w:style w:type="numbering" w:customStyle="1" w:styleId="WW8Num9">
    <w:name w:val="WW8Num9"/>
    <w:qFormat/>
    <w:rsid w:val="00886EB2"/>
  </w:style>
  <w:style w:type="numbering" w:customStyle="1" w:styleId="WW8Num10">
    <w:name w:val="WW8Num10"/>
    <w:qFormat/>
    <w:rsid w:val="00886EB2"/>
  </w:style>
  <w:style w:type="numbering" w:customStyle="1" w:styleId="WW8Num11">
    <w:name w:val="WW8Num11"/>
    <w:qFormat/>
    <w:rsid w:val="00886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результатах</vt:lpstr>
    </vt:vector>
  </TitlesOfParts>
  <Company/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</dc:title>
  <dc:creator>Windows User</dc:creator>
  <cp:lastModifiedBy>KEY</cp:lastModifiedBy>
  <cp:revision>13</cp:revision>
  <cp:lastPrinted>2021-12-01T11:28:00Z</cp:lastPrinted>
  <dcterms:created xsi:type="dcterms:W3CDTF">2021-12-01T07:42:00Z</dcterms:created>
  <dcterms:modified xsi:type="dcterms:W3CDTF">2021-12-01T11:28:00Z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