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1EF" w:rsidRPr="001A51EF" w:rsidRDefault="001A51EF" w:rsidP="001A51EF">
      <w:pPr>
        <w:autoSpaceDE w:val="0"/>
        <w:autoSpaceDN w:val="0"/>
        <w:adjustRightInd w:val="0"/>
        <w:spacing w:after="0" w:line="240" w:lineRule="auto"/>
        <w:rPr>
          <w:rFonts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>Задумайтесь о пенсии заранее</w:t>
      </w:r>
      <w:r>
        <w:rPr>
          <w:rFonts w:cs="Tms Rmn"/>
          <w:b/>
          <w:bCs/>
          <w:color w:val="000000"/>
          <w:sz w:val="48"/>
          <w:szCs w:val="48"/>
        </w:rPr>
        <w:t>.</w:t>
      </w:r>
    </w:p>
    <w:p w:rsidR="001A51EF" w:rsidRDefault="001A51EF" w:rsidP="001A51E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Не менее 15 лет страхового стажа и 30 индивидуальных пенсионных коэффициентов (ИПК) потребуется накопить за свою трудовую жизнь тем, кто соберётся на пенсию после 2025 года. В 2020 году требуемый минимум составляет 11 лет стажа и 18,6 ИПК. Количество коэффициентов формируется из суммы страховых взносов, уплаченных работодателем на формирование пенсии.</w:t>
      </w:r>
    </w:p>
    <w:p w:rsidR="001A51EF" w:rsidRDefault="001A51EF" w:rsidP="001A51E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Если человек официально не трудоустроен и, соответственно, работодатель не отчисляет за него взносы на обязательное пенсионное страхование, его права на страховую пенсию могут формироваться за счёт периодов социально значимой деятельности – так называемых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нестраховых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 xml:space="preserve"> периодов.</w:t>
      </w:r>
    </w:p>
    <w:p w:rsidR="001A51EF" w:rsidRDefault="001A51EF" w:rsidP="001A51E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К таким периодам относятся, например, уход одного из родителей за каждым ребёнком до достижения им возраста 1,5 лет, уход за инвалидом I группы, ребёнком-инвалидом или за человеком, достигшим 80 лет, служба в армии, период, когда человек официально признан безработным и получает пособие и другие.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Нестраховые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 xml:space="preserve"> периоды учитываются в стаж в том случае, если у гражданина </w:t>
      </w:r>
      <w:proofErr w:type="gramStart"/>
      <w:r>
        <w:rPr>
          <w:rFonts w:ascii="Tms Rmn" w:hAnsi="Tms Rmn" w:cs="Tms Rmn"/>
          <w:color w:val="000000"/>
          <w:sz w:val="24"/>
          <w:szCs w:val="24"/>
        </w:rPr>
        <w:t>имеется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t xml:space="preserve"> хотя бы один день работы, и не могут составлять более половины требуемого страхового стажа.</w:t>
      </w:r>
    </w:p>
    <w:p w:rsidR="001A51EF" w:rsidRDefault="001A51EF" w:rsidP="001A51E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Узнать о периодах, учтённых в стаж, можно самостоятельно в Личном кабинете гражданина на официальном сайте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ПФР</w:t>
      </w:r>
      <w:proofErr w:type="gramStart"/>
      <w:r>
        <w:rPr>
          <w:rFonts w:ascii="Tms Rmn" w:hAnsi="Tms Rmn" w:cs="Tms Rmn"/>
          <w:color w:val="000000"/>
          <w:sz w:val="24"/>
          <w:szCs w:val="24"/>
        </w:rPr>
        <w:t>www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t>.pfrf.ru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.</w:t>
      </w:r>
    </w:p>
    <w:p w:rsidR="001A51EF" w:rsidRDefault="001A51EF" w:rsidP="001A51E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Для этого в разделе «Индивидуальный лицевой счёт» нужно выбрать вкладку «Получить информацию о сформированных пенсионных правах». Для получения более детальной информации следует воспользоваться сервисом «Заказать справку (выписку) о состоянии индивидуального лицевого счёта», в которой отображаются страховые (периоды работы) и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нестраховые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 xml:space="preserve"> периоды. Информация будет сформирована в режиме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online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.</w:t>
      </w:r>
    </w:p>
    <w:p w:rsidR="00C03473" w:rsidRDefault="001A51EF" w:rsidP="001A51EF">
      <w:r>
        <w:rPr>
          <w:rFonts w:ascii="Tms Rmn" w:hAnsi="Tms Rmn" w:cs="Tms Rmn"/>
          <w:color w:val="000000"/>
          <w:sz w:val="24"/>
          <w:szCs w:val="24"/>
        </w:rPr>
        <w:t xml:space="preserve">Также узнать информацию о своём стаже можно на портале Государственных услуг </w:t>
      </w:r>
      <w:hyperlink r:id="rId4" w:history="1">
        <w:r>
          <w:rPr>
            <w:rFonts w:ascii="Tms Rmn" w:hAnsi="Tms Rmn" w:cs="Tms Rmn"/>
            <w:color w:val="0000FF"/>
            <w:sz w:val="24"/>
            <w:szCs w:val="24"/>
          </w:rPr>
          <w:t>www.gosuslugi.ru</w:t>
        </w:r>
      </w:hyperlink>
      <w:r>
        <w:rPr>
          <w:rFonts w:ascii="Tms Rmn" w:hAnsi="Tms Rmn" w:cs="Tms Rmn"/>
          <w:color w:val="000000"/>
          <w:sz w:val="24"/>
          <w:szCs w:val="24"/>
        </w:rPr>
        <w:t xml:space="preserve"> (вкладка «Информирование о состоянии индивидуального лицевого счёта» в разделе «Пенсии, пособия, льготы»).</w:t>
      </w:r>
    </w:p>
    <w:sectPr w:rsidR="00C03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51EF"/>
    <w:rsid w:val="001A51EF"/>
    <w:rsid w:val="00C03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2020-09-09T09:18:00Z</dcterms:created>
  <dcterms:modified xsi:type="dcterms:W3CDTF">2020-09-09T09:18:00Z</dcterms:modified>
</cp:coreProperties>
</file>