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Pr="006E0DE3" w:rsidRDefault="006E0DE3" w:rsidP="006E0DE3">
      <w:pPr>
        <w:jc w:val="left"/>
        <w:rPr>
          <w:rFonts w:ascii="Times New Roman" w:hAnsi="Times New Roman" w:cs="Times New Roman"/>
          <w:sz w:val="24"/>
          <w:szCs w:val="24"/>
        </w:rPr>
      </w:pPr>
      <w:r w:rsidRPr="006E0DE3">
        <w:rPr>
          <w:rFonts w:ascii="Times New Roman" w:hAnsi="Times New Roman" w:cs="Times New Roman"/>
          <w:b/>
          <w:sz w:val="24"/>
          <w:szCs w:val="24"/>
        </w:rPr>
        <w:t xml:space="preserve">ЕДВ, ДЕМО, ДМО: кому </w:t>
      </w:r>
      <w:proofErr w:type="gramStart"/>
      <w:r w:rsidRPr="006E0DE3">
        <w:rPr>
          <w:rFonts w:ascii="Times New Roman" w:hAnsi="Times New Roman" w:cs="Times New Roman"/>
          <w:b/>
          <w:sz w:val="24"/>
          <w:szCs w:val="24"/>
        </w:rPr>
        <w:t>положены</w:t>
      </w:r>
      <w:proofErr w:type="gramEnd"/>
      <w:r w:rsidRPr="006E0DE3">
        <w:rPr>
          <w:rFonts w:ascii="Times New Roman" w:hAnsi="Times New Roman" w:cs="Times New Roman"/>
          <w:b/>
          <w:sz w:val="24"/>
          <w:szCs w:val="24"/>
        </w:rPr>
        <w:t>, куда обратиться?</w:t>
      </w:r>
      <w:r w:rsidRPr="006E0DE3">
        <w:rPr>
          <w:rFonts w:ascii="Times New Roman" w:hAnsi="Times New Roman" w:cs="Times New Roman"/>
          <w:b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 xml:space="preserve">Пенсионный фонд России и его территориальные органы в соответствии с действующим законодательством осуществляют социальные выплаты, к которым, в частности, относятся ежемесячная денежная выплата (ЕДВ) и входящий в ее состав набор социальных услуг (НСУ), дополнительное ежемесячное материальное обеспечение (ДЕМО), дополнительное материальное обеспечение (ДМО). 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Ежемесячная денежная выплата – социальная выплата, устанавливаемая территориальными органами ПФР отдельным категориям граждан. Среди них: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ветераны Великой Отечественной войны, боевых действий и т.д.;</w:t>
      </w:r>
      <w:r w:rsidRPr="006E0DE3">
        <w:rPr>
          <w:rFonts w:ascii="Times New Roman" w:hAnsi="Times New Roman" w:cs="Times New Roman"/>
          <w:sz w:val="24"/>
          <w:szCs w:val="24"/>
        </w:rPr>
        <w:br/>
        <w:t>инвалиды, включая детей-инвалидов;</w:t>
      </w:r>
      <w:r w:rsidRPr="006E0DE3">
        <w:rPr>
          <w:rFonts w:ascii="Times New Roman" w:hAnsi="Times New Roman" w:cs="Times New Roman"/>
          <w:sz w:val="24"/>
          <w:szCs w:val="24"/>
        </w:rPr>
        <w:br/>
        <w:t>бывшие несовершеннолетние узники фашизма;</w:t>
      </w:r>
      <w:r w:rsidRPr="006E0DE3">
        <w:rPr>
          <w:rFonts w:ascii="Times New Roman" w:hAnsi="Times New Roman" w:cs="Times New Roman"/>
          <w:sz w:val="24"/>
          <w:szCs w:val="24"/>
        </w:rPr>
        <w:br/>
        <w:t>лица, пострадавшие в результате воздействия радиации.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Ознакомиться с полным перечнем граждан, имеющих право на получение ЕДВ, можно на сайте ПФР в разделе «Социальные выплаты».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 xml:space="preserve">Назначение ЕДВ носит заявительный характер. Подать заявление можно через личный кабинет на портале </w:t>
      </w:r>
      <w:proofErr w:type="spellStart"/>
      <w:r w:rsidRPr="006E0DE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6E0DE3">
        <w:rPr>
          <w:rFonts w:ascii="Times New Roman" w:hAnsi="Times New Roman" w:cs="Times New Roman"/>
          <w:sz w:val="24"/>
          <w:szCs w:val="24"/>
        </w:rPr>
        <w:t xml:space="preserve"> и на сайте ПФР или в любом территориальном органе ПФР или МФЦ.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E0DE3">
        <w:rPr>
          <w:rFonts w:ascii="Times New Roman" w:hAnsi="Times New Roman" w:cs="Times New Roman"/>
          <w:sz w:val="24"/>
          <w:szCs w:val="24"/>
        </w:rPr>
        <w:t xml:space="preserve">Исключение составляют граждане с инвалидностью, которые с 28.07.2020 (с даты вступления в силу приказа Минтруда России № 327н) освобождены от обязанности подавать заявление на установление выплаты, поскольку гражданам, признанными инвалидами, детьми-инвалидами, она устанавливается в </w:t>
      </w:r>
      <w:proofErr w:type="spellStart"/>
      <w:r w:rsidRPr="006E0DE3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6E0DE3">
        <w:rPr>
          <w:rFonts w:ascii="Times New Roman" w:hAnsi="Times New Roman" w:cs="Times New Roman"/>
          <w:sz w:val="24"/>
          <w:szCs w:val="24"/>
        </w:rPr>
        <w:t xml:space="preserve"> порядке на основании выписки из акта освидетельствования гражданина, признанного инвалидом, поступившей из Федеральной государственной информационной системы «Федеральный реестр инвалидов» (ФГИС ФРИ), со дня признания гражданина инвалидом</w:t>
      </w:r>
      <w:proofErr w:type="gramEnd"/>
      <w:r w:rsidRPr="006E0DE3">
        <w:rPr>
          <w:rFonts w:ascii="Times New Roman" w:hAnsi="Times New Roman" w:cs="Times New Roman"/>
          <w:sz w:val="24"/>
          <w:szCs w:val="24"/>
        </w:rPr>
        <w:t xml:space="preserve"> или ребенком-инвалидом.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В соответствии с временным порядком установления или подтверждения инвалидности, действующим до 1 октября 2021 года (постановление Правительства РФ от 11.02.2021 № 155), гражданам не требуется посещать ПФР для продления пенсии по инвалидности и ЕДВ.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В случае если гражданин одновременно имеет право на получение ЕДВ по нескольким основаниям в рамках одного закона, выплата устанавливается по одному основанию, предусматривающему более высокий размер выплаты. Индексация ЕДВ проводится один раз в год с 1 февраля.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 xml:space="preserve">Граждане, имеющие право на льготы и меры социальной поддержки в соответствии с федеральными законами, могут выбрать форму получения набора социальных услуг (НСУ): натуральную или денежную. Натуральная форма предполагает предоставление набора непосредственно в виде социальных услуг, денежный эквивалент выплачивается </w:t>
      </w:r>
      <w:r w:rsidRPr="006E0DE3">
        <w:rPr>
          <w:rFonts w:ascii="Times New Roman" w:hAnsi="Times New Roman" w:cs="Times New Roman"/>
          <w:sz w:val="24"/>
          <w:szCs w:val="24"/>
        </w:rPr>
        <w:lastRenderedPageBreak/>
        <w:t xml:space="preserve">полностью или частично. </w:t>
      </w:r>
      <w:proofErr w:type="gramStart"/>
      <w:r w:rsidRPr="006E0DE3">
        <w:rPr>
          <w:rFonts w:ascii="Times New Roman" w:hAnsi="Times New Roman" w:cs="Times New Roman"/>
          <w:sz w:val="24"/>
          <w:szCs w:val="24"/>
        </w:rPr>
        <w:t>С февраля 2021 года он проиндексирован до 1211,66 руб. в месяц и включает: предоставление лекарственных препаратов, медицинских изделий, продуктов лечебного питания – 933,25 руб., предоставление путевки на санаторно-курортное лечение для профилактики основных заболеваний –144,37 руб., бесплатный проезд на пригородном железнодорожном транспорте или на междугородном транспорте к месту лечения и обратно – 134,04 руб. Подать заявление по выбору формы и состава НСУ необходимо</w:t>
      </w:r>
      <w:proofErr w:type="gramEnd"/>
      <w:r w:rsidRPr="006E0DE3">
        <w:rPr>
          <w:rFonts w:ascii="Times New Roman" w:hAnsi="Times New Roman" w:cs="Times New Roman"/>
          <w:sz w:val="24"/>
          <w:szCs w:val="24"/>
        </w:rPr>
        <w:t xml:space="preserve"> до 1 октября. Если ничего менять не нужно, то заявление не подается.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Дополнительное ежемесячное материальное обеспечение (ДЕМО) – ежемесячные выплаты отдельным категориям граждан. Право на материальное обеспечение имеют только граждане Российской Федерации независимо от места их проживания. Размер выплаты составляет 500 или 1000 рублей в зависимости от льготной категории.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ДЕМО в размере 1 000 руб. устанавливается: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инвалидам и участникам Великой Отечественной войны;</w:t>
      </w:r>
      <w:r w:rsidRPr="006E0DE3">
        <w:rPr>
          <w:rFonts w:ascii="Times New Roman" w:hAnsi="Times New Roman" w:cs="Times New Roman"/>
          <w:sz w:val="24"/>
          <w:szCs w:val="24"/>
        </w:rPr>
        <w:br/>
        <w:t>инвалидам вследствие военной травмы;</w:t>
      </w:r>
      <w:r w:rsidRPr="006E0DE3">
        <w:rPr>
          <w:rFonts w:ascii="Times New Roman" w:hAnsi="Times New Roman" w:cs="Times New Roman"/>
          <w:sz w:val="24"/>
          <w:szCs w:val="24"/>
        </w:rPr>
        <w:br/>
        <w:t>бывшим несовершеннолетним узникам концлагерей, гетто и других мест принудительного содержания.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E0DE3">
        <w:rPr>
          <w:rFonts w:ascii="Times New Roman" w:hAnsi="Times New Roman" w:cs="Times New Roman"/>
          <w:sz w:val="24"/>
          <w:szCs w:val="24"/>
        </w:rPr>
        <w:t>ДЕМО в размере 500 руб. устанавливается: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а также военнослужащим, награжденным орденами или медалями СССР за службу в указанный период;</w:t>
      </w:r>
      <w:proofErr w:type="gramEnd"/>
      <w:r w:rsidRPr="006E0DE3">
        <w:rPr>
          <w:rFonts w:ascii="Times New Roman" w:hAnsi="Times New Roman" w:cs="Times New Roman"/>
          <w:sz w:val="24"/>
          <w:szCs w:val="24"/>
        </w:rPr>
        <w:br/>
        <w:t>вдовам погибших в годы войны военнослужащих; вдовам инвалидов Великой Отечественной войны;</w:t>
      </w:r>
      <w:r w:rsidRPr="006E0DE3">
        <w:rPr>
          <w:rFonts w:ascii="Times New Roman" w:hAnsi="Times New Roman" w:cs="Times New Roman"/>
          <w:sz w:val="24"/>
          <w:szCs w:val="24"/>
        </w:rPr>
        <w:br/>
        <w:t>лицам, награжденным знаком «Жителю блокадного Ленинграда»;</w:t>
      </w:r>
      <w:r w:rsidRPr="006E0DE3">
        <w:rPr>
          <w:rFonts w:ascii="Times New Roman" w:hAnsi="Times New Roman" w:cs="Times New Roman"/>
          <w:sz w:val="24"/>
          <w:szCs w:val="24"/>
        </w:rPr>
        <w:br/>
        <w:t>бывшим совершеннолетним узникам нацистских концлагерей, тюрем и гетто.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ДЕМО выплачивается территориальным органом ПФР одновременно с пенсией. Гражданам, имеющим право на ДЕМО, но не реализовавшим его своевременно, необходимо подать заявление о назначении этой выплаты в территориальный орган ПФР по месту жительства. Если гражданин имеет право на ДЕМО, но он не является пенсионером, эта выплата также назначается и выплачивается территориальными органами ПФР по месту жительства, а в случае постоянного проживания за пределами России – Пенсионным фондом Российской Федерации. Граждане РФ, постоянно проживающие за пределами территории РФ, подтверждают гражданство на дату обращения за назначением ДЕМО.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В случае если гражданин одновременно имеет право на получение ДЕМО по нескольким основаниям, оно устанавливается по одному основанию, предусматривающему более высокий размер выплаты.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lastRenderedPageBreak/>
        <w:t>Дополнительное материальное обеспечение (ДМО) – выплата, которая полагается гражданам Российской Федерации за выдающиеся достижения в области науки и техники, образования, культуры, литературы и искусства и особые заслуги перед Российской Федерацией.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 xml:space="preserve">Данная выплата устанавливается к пенсиям, назначенным в соответствии с законодательством РФ. Самая высокая выплата ДМО предоставляется Героям Советского Союза, Социалистического Труда, обладателям ордена Славы трех степеней, а также пенсионерам, удостоившимся звания Героя РФ, ордена Святого апостола Андрея Первозванного или ордена «За заслуги перед Отечеством» I степени. Размер ДМО привязан к размеру социальной пенсии и, соответственно, различается для категорий получателей этой доплаты. Выплата ДМО производится одновременно с выплатой соответствующей пенсии. </w:t>
      </w:r>
      <w:r w:rsidRPr="006E0DE3">
        <w:rPr>
          <w:rFonts w:ascii="Times New Roman" w:hAnsi="Times New Roman" w:cs="Times New Roman"/>
          <w:sz w:val="24"/>
          <w:szCs w:val="24"/>
        </w:rPr>
        <w:br/>
      </w:r>
      <w:r w:rsidRPr="006E0DE3">
        <w:rPr>
          <w:rFonts w:ascii="Times New Roman" w:hAnsi="Times New Roman" w:cs="Times New Roman"/>
          <w:sz w:val="24"/>
          <w:szCs w:val="24"/>
        </w:rPr>
        <w:br/>
        <w:t>Обращаем внимание: ДМО не выплачивается в период выполнения оплачиваемой работы.</w:t>
      </w:r>
    </w:p>
    <w:sectPr w:rsidR="00115F24" w:rsidRPr="006E0DE3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DE3"/>
    <w:rsid w:val="00115F24"/>
    <w:rsid w:val="006E0DE3"/>
    <w:rsid w:val="0070277F"/>
    <w:rsid w:val="00D9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2021-03-12T09:23:00Z</dcterms:created>
  <dcterms:modified xsi:type="dcterms:W3CDTF">2021-03-12T09:24:00Z</dcterms:modified>
</cp:coreProperties>
</file>