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0" w:rsidRDefault="00EC3270">
      <w:pPr>
        <w:pStyle w:val="ConsPlusNormal"/>
        <w:jc w:val="both"/>
        <w:outlineLvl w:val="0"/>
      </w:pPr>
    </w:p>
    <w:p w:rsidR="00EC3270" w:rsidRDefault="00EC32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3270" w:rsidRDefault="00EC3270">
      <w:pPr>
        <w:pStyle w:val="ConsPlusTitle"/>
        <w:jc w:val="center"/>
      </w:pPr>
    </w:p>
    <w:p w:rsidR="00EC3270" w:rsidRDefault="00EC3270">
      <w:pPr>
        <w:pStyle w:val="ConsPlusTitle"/>
        <w:jc w:val="center"/>
      </w:pPr>
      <w:r>
        <w:t>ПОСТАНОВЛЕНИЕ</w:t>
      </w:r>
    </w:p>
    <w:p w:rsidR="00EC3270" w:rsidRDefault="00EC3270">
      <w:pPr>
        <w:pStyle w:val="ConsPlusTitle"/>
        <w:jc w:val="center"/>
      </w:pPr>
      <w:r>
        <w:t>от 30 декабря 2017 г. N 1717</w:t>
      </w:r>
    </w:p>
    <w:p w:rsidR="00EC3270" w:rsidRDefault="00EC3270">
      <w:pPr>
        <w:pStyle w:val="ConsPlusTitle"/>
        <w:jc w:val="center"/>
      </w:pPr>
    </w:p>
    <w:p w:rsidR="00EC3270" w:rsidRDefault="00EC3270">
      <w:pPr>
        <w:pStyle w:val="ConsPlusTitle"/>
        <w:jc w:val="center"/>
      </w:pPr>
      <w:r>
        <w:t>О ВНЕСЕНИИ ИЗМЕНЕНИЙ</w:t>
      </w:r>
    </w:p>
    <w:p w:rsidR="00EC3270" w:rsidRDefault="00EC3270">
      <w:pPr>
        <w:pStyle w:val="ConsPlusTitle"/>
        <w:jc w:val="center"/>
      </w:pPr>
      <w:r>
        <w:t>В ПРАВИЛА ПРОТИВОПОЖАРНОГО РЕЖИМА В РОССИЙСКОЙ ФЕДЕРАЦИИ</w:t>
      </w:r>
    </w:p>
    <w:p w:rsidR="00EC3270" w:rsidRDefault="00EC3270">
      <w:pPr>
        <w:pStyle w:val="ConsPlusNormal"/>
        <w:ind w:firstLine="540"/>
        <w:jc w:val="both"/>
      </w:pPr>
    </w:p>
    <w:p w:rsidR="00EC3270" w:rsidRDefault="00EC327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>
        <w:t>N 46, ст. 6397; 2016, N 15, ст. 2105; N 35, ст. 5327; N 40, ст. 5733; 2017, N 13, ст. 1941; N 41, ст. 5954; N 48, ст. 7219).</w:t>
      </w:r>
      <w:proofErr w:type="gramEnd"/>
    </w:p>
    <w:p w:rsidR="00EC3270" w:rsidRDefault="00EC3270">
      <w:pPr>
        <w:pStyle w:val="ConsPlusNormal"/>
        <w:ind w:firstLine="540"/>
        <w:jc w:val="both"/>
      </w:pPr>
    </w:p>
    <w:p w:rsidR="00EC3270" w:rsidRDefault="00EC3270">
      <w:pPr>
        <w:pStyle w:val="ConsPlusNormal"/>
        <w:jc w:val="right"/>
      </w:pPr>
      <w:r>
        <w:t>Председатель Правительства</w:t>
      </w:r>
    </w:p>
    <w:p w:rsidR="00EC3270" w:rsidRDefault="00EC3270">
      <w:pPr>
        <w:pStyle w:val="ConsPlusNormal"/>
        <w:jc w:val="right"/>
      </w:pPr>
      <w:r>
        <w:t>Российской Федерации</w:t>
      </w:r>
    </w:p>
    <w:p w:rsidR="00EC3270" w:rsidRDefault="00EC3270">
      <w:pPr>
        <w:pStyle w:val="ConsPlusNormal"/>
        <w:jc w:val="right"/>
      </w:pPr>
      <w:r>
        <w:t>Д.МЕДВЕДЕВ</w:t>
      </w:r>
    </w:p>
    <w:p w:rsidR="00EC3270" w:rsidRDefault="00EC3270">
      <w:pPr>
        <w:pStyle w:val="ConsPlusNormal"/>
        <w:ind w:firstLine="540"/>
        <w:jc w:val="both"/>
      </w:pPr>
    </w:p>
    <w:p w:rsidR="00EC3270" w:rsidRDefault="00EC3270">
      <w:pPr>
        <w:pStyle w:val="ConsPlusNormal"/>
        <w:jc w:val="right"/>
        <w:outlineLvl w:val="0"/>
      </w:pPr>
      <w:r>
        <w:t>Утверждены</w:t>
      </w:r>
    </w:p>
    <w:p w:rsidR="00EC3270" w:rsidRDefault="00EC3270">
      <w:pPr>
        <w:pStyle w:val="ConsPlusNormal"/>
        <w:jc w:val="right"/>
      </w:pPr>
      <w:r>
        <w:t>постановлением Правительства</w:t>
      </w:r>
    </w:p>
    <w:p w:rsidR="00EC3270" w:rsidRDefault="00EC3270">
      <w:pPr>
        <w:pStyle w:val="ConsPlusNormal"/>
        <w:jc w:val="right"/>
      </w:pPr>
      <w:r>
        <w:t>Российской Федерации</w:t>
      </w:r>
    </w:p>
    <w:p w:rsidR="00EC3270" w:rsidRDefault="00EC3270">
      <w:pPr>
        <w:pStyle w:val="ConsPlusNormal"/>
        <w:jc w:val="right"/>
      </w:pPr>
      <w:r>
        <w:t>от 30 декабря 2017 г. N 1717</w:t>
      </w:r>
    </w:p>
    <w:p w:rsidR="00EC3270" w:rsidRDefault="00EC3270">
      <w:pPr>
        <w:pStyle w:val="ConsPlusNormal"/>
        <w:jc w:val="right"/>
      </w:pPr>
    </w:p>
    <w:p w:rsidR="00EC3270" w:rsidRDefault="00EC3270">
      <w:pPr>
        <w:pStyle w:val="ConsPlusTitle"/>
        <w:jc w:val="center"/>
      </w:pPr>
      <w:bookmarkStart w:id="0" w:name="P25"/>
      <w:bookmarkEnd w:id="0"/>
      <w:r>
        <w:t>ИЗМЕНЕНИЯ,</w:t>
      </w:r>
    </w:p>
    <w:p w:rsidR="00EC3270" w:rsidRDefault="00EC3270">
      <w:pPr>
        <w:pStyle w:val="ConsPlusTitle"/>
        <w:jc w:val="center"/>
      </w:pPr>
      <w:proofErr w:type="gramStart"/>
      <w:r>
        <w:t>КОТОРЫЕ ВНОСЯТСЯ В ПРАВИЛА ПРОТИВОПОЖАРНОГО РЕЖИМА</w:t>
      </w:r>
      <w:proofErr w:type="gramEnd"/>
    </w:p>
    <w:p w:rsidR="00EC3270" w:rsidRDefault="00EC3270">
      <w:pPr>
        <w:pStyle w:val="ConsPlusTitle"/>
        <w:jc w:val="center"/>
      </w:pPr>
      <w:r>
        <w:t>В РОССИЙСКОЙ ФЕДЕРАЦИИ</w:t>
      </w:r>
    </w:p>
    <w:p w:rsidR="00EC3270" w:rsidRDefault="00EC3270">
      <w:pPr>
        <w:pStyle w:val="ConsPlusNormal"/>
        <w:jc w:val="center"/>
      </w:pPr>
    </w:p>
    <w:p w:rsidR="00EC3270" w:rsidRDefault="00EC3270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Дополнить</w:t>
        </w:r>
      </w:hyperlink>
      <w:r>
        <w:t xml:space="preserve"> пунктом 17(1) следующего содержания: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Границы уборки территорий определяются границами земельного участка на основании кадастрового или межевого плана</w:t>
      </w:r>
      <w:proofErr w:type="gramStart"/>
      <w:r>
        <w:t>.".</w:t>
      </w:r>
      <w:proofErr w:type="gramEnd"/>
    </w:p>
    <w:p w:rsidR="00EC3270" w:rsidRDefault="00EC3270">
      <w:pPr>
        <w:pStyle w:val="ConsPlusNormal"/>
        <w:spacing w:before="280"/>
        <w:ind w:firstLine="540"/>
        <w:jc w:val="both"/>
      </w:pPr>
      <w:r>
        <w:lastRenderedPageBreak/>
        <w:t xml:space="preserve">2. </w:t>
      </w:r>
      <w:hyperlink r:id="rId6" w:history="1">
        <w:r>
          <w:rPr>
            <w:color w:val="0000FF"/>
          </w:rPr>
          <w:t>Пункт 213</w:t>
        </w:r>
      </w:hyperlink>
      <w:r>
        <w:t xml:space="preserve"> изложить в следующей редакции: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>
        <w:t>.".</w:t>
      </w:r>
      <w:proofErr w:type="gramEnd"/>
    </w:p>
    <w:p w:rsidR="00EC3270" w:rsidRDefault="00EC3270">
      <w:pPr>
        <w:pStyle w:val="ConsPlusNormal"/>
        <w:spacing w:before="28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218(1) следующего содержания: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>
        <w:t>.".</w:t>
      </w:r>
      <w:proofErr w:type="gramEnd"/>
    </w:p>
    <w:p w:rsidR="00EC3270" w:rsidRDefault="00EC3270">
      <w:pPr>
        <w:pStyle w:val="ConsPlusNormal"/>
        <w:spacing w:before="280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Пункты 220</w:t>
        </w:r>
      </w:hyperlink>
      <w:r>
        <w:t xml:space="preserve"> - </w:t>
      </w:r>
      <w:hyperlink r:id="rId9" w:history="1">
        <w:r>
          <w:rPr>
            <w:color w:val="0000FF"/>
          </w:rPr>
          <w:t>222</w:t>
        </w:r>
      </w:hyperlink>
      <w:r>
        <w:t xml:space="preserve"> изложить в следующей редакции: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"220. В период уборки зерновых культур и заготовки кормов запрещается: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EC3270" w:rsidRDefault="00EC3270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lastRenderedPageBreak/>
        <w:t xml:space="preserve">221. В период уборки радиаторы двигателей, валы битеров, </w:t>
      </w:r>
      <w:proofErr w:type="spellStart"/>
      <w:r>
        <w:t>соломонабивателей</w:t>
      </w:r>
      <w:proofErr w:type="spellEnd"/>
      <w: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222. Скирды (стога), навесы и штабеля грубых кормов размещаются (за исключением размещения на приусадебных участках):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а) на расстоянии не менее 15 метров до оси линий связи;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б) на расстоянии не менее 50 метров до зданий, сооружений и лесных насаждений;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 xml:space="preserve">в) за пределами полос отвода и охранных </w:t>
      </w:r>
      <w:proofErr w:type="gramStart"/>
      <w:r>
        <w:t>зон</w:t>
      </w:r>
      <w:proofErr w:type="gramEnd"/>
      <w: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 xml:space="preserve">5. </w:t>
      </w:r>
      <w:hyperlink r:id="rId10" w:history="1">
        <w:r>
          <w:rPr>
            <w:color w:val="0000FF"/>
          </w:rPr>
          <w:t>Пункт 238</w:t>
        </w:r>
      </w:hyperlink>
      <w:r>
        <w:t xml:space="preserve"> дополнить абзацем вторым следующего содержания: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>
        <w:t>.".</w:t>
      </w:r>
      <w:proofErr w:type="gramEnd"/>
    </w:p>
    <w:p w:rsidR="00EC3270" w:rsidRDefault="00EC3270">
      <w:pPr>
        <w:pStyle w:val="ConsPlusNormal"/>
        <w:spacing w:before="280"/>
        <w:ind w:firstLine="540"/>
        <w:jc w:val="both"/>
      </w:pPr>
      <w:r>
        <w:t xml:space="preserve">6. </w:t>
      </w:r>
      <w:hyperlink r:id="rId11" w:history="1">
        <w:r>
          <w:rPr>
            <w:color w:val="0000FF"/>
          </w:rPr>
          <w:t>Пункты 278</w:t>
        </w:r>
      </w:hyperlink>
      <w:r>
        <w:t xml:space="preserve"> и </w:t>
      </w:r>
      <w:hyperlink r:id="rId12" w:history="1">
        <w:r>
          <w:rPr>
            <w:color w:val="0000FF"/>
          </w:rPr>
          <w:t>279</w:t>
        </w:r>
      </w:hyperlink>
      <w:r>
        <w:t xml:space="preserve"> изложить в следующей редакции: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>
        <w:t>.".</w:t>
      </w:r>
      <w:proofErr w:type="gramEnd"/>
    </w:p>
    <w:p w:rsidR="00EC3270" w:rsidRDefault="00EC3270">
      <w:pPr>
        <w:pStyle w:val="ConsPlusNormal"/>
        <w:spacing w:before="280"/>
        <w:ind w:firstLine="540"/>
        <w:jc w:val="both"/>
      </w:pPr>
      <w:r>
        <w:t xml:space="preserve">7. </w:t>
      </w:r>
      <w:hyperlink r:id="rId13" w:history="1">
        <w:r>
          <w:rPr>
            <w:color w:val="0000FF"/>
          </w:rPr>
          <w:t>Пункты 282</w:t>
        </w:r>
      </w:hyperlink>
      <w:r>
        <w:t xml:space="preserve"> и </w:t>
      </w:r>
      <w:hyperlink r:id="rId14" w:history="1">
        <w:r>
          <w:rPr>
            <w:color w:val="0000FF"/>
          </w:rPr>
          <w:t>283</w:t>
        </w:r>
      </w:hyperlink>
      <w:r>
        <w:t xml:space="preserve"> изложить в следующей редакции: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lastRenderedPageBreak/>
        <w:t>"282. Запрещается складирование сена, соломы и дров: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б) на расстоянии менее 15 метров от оси линий связи;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в) в пределах охранных зон воздушных линий электропередачи.</w:t>
      </w:r>
    </w:p>
    <w:p w:rsidR="00EC3270" w:rsidRDefault="00EC3270">
      <w:pPr>
        <w:pStyle w:val="ConsPlusNormal"/>
        <w:spacing w:before="280"/>
        <w:ind w:firstLine="540"/>
        <w:jc w:val="both"/>
      </w:pPr>
      <w: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>
        <w:t>.".</w:t>
      </w:r>
      <w:proofErr w:type="gramEnd"/>
    </w:p>
    <w:p w:rsidR="00EC3270" w:rsidRDefault="00EC3270">
      <w:pPr>
        <w:pStyle w:val="ConsPlusNormal"/>
        <w:ind w:firstLine="540"/>
        <w:jc w:val="both"/>
      </w:pPr>
    </w:p>
    <w:p w:rsidR="00EC3270" w:rsidRDefault="00EC3270">
      <w:pPr>
        <w:pStyle w:val="ConsPlusNormal"/>
        <w:ind w:firstLine="540"/>
        <w:jc w:val="both"/>
      </w:pPr>
    </w:p>
    <w:p w:rsidR="00EC3270" w:rsidRDefault="00EC3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4AF" w:rsidRDefault="009774AF"/>
    <w:sectPr w:rsidR="009774AF" w:rsidSect="000D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C3270"/>
    <w:rsid w:val="00047914"/>
    <w:rsid w:val="000D0383"/>
    <w:rsid w:val="003F1FC5"/>
    <w:rsid w:val="00815A1C"/>
    <w:rsid w:val="009774AF"/>
    <w:rsid w:val="00BF0099"/>
    <w:rsid w:val="00CF2857"/>
    <w:rsid w:val="00E65CCE"/>
    <w:rsid w:val="00EC3270"/>
    <w:rsid w:val="00F9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7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C327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C327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3541F01B9E6E4D8CC31F5D6402339386E3FAD686E6ECB90B3B9885811F51BED09707A6EA9BE3DvEC8M" TargetMode="External"/><Relationship Id="rId13" Type="http://schemas.openxmlformats.org/officeDocument/2006/relationships/hyperlink" Target="consultantplus://offline/ref=DB83541F01B9E6E4D8CC31F5D6402339386E3FAD686E6ECB90B3B9885811F51BED09707A6EA9BF3CvEC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83541F01B9E6E4D8CC31F5D6402339386E3FAD686E6ECB90B3B9885811F51BED09707A6EA9BA3FvEC1M" TargetMode="External"/><Relationship Id="rId12" Type="http://schemas.openxmlformats.org/officeDocument/2006/relationships/hyperlink" Target="consultantplus://offline/ref=DB83541F01B9E6E4D8CC31F5D6402339386E3FAD686E6ECB90B3B9885811F51BED09707A6EA9BF3DvEC0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3541F01B9E6E4D8CC31F5D6402339386E3FAD686E6ECB90B3B9885811F51BED09707A6EA9BE3EvECBM" TargetMode="External"/><Relationship Id="rId11" Type="http://schemas.openxmlformats.org/officeDocument/2006/relationships/hyperlink" Target="consultantplus://offline/ref=DB83541F01B9E6E4D8CC31F5D6402339386E3FAD686E6ECB90B3B9885811F51BED09707A6EA9BF3DvECFM" TargetMode="External"/><Relationship Id="rId5" Type="http://schemas.openxmlformats.org/officeDocument/2006/relationships/hyperlink" Target="consultantplus://offline/ref=DB83541F01B9E6E4D8CC31F5D6402339386E3FAD686E6ECB90B3B9885811F51BED09707A6EA9BA3FvEC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83541F01B9E6E4D8CC31F5D6402339386E3FAD686E6ECB90B3B9885811F51BED09707A6FvACBM" TargetMode="External"/><Relationship Id="rId4" Type="http://schemas.openxmlformats.org/officeDocument/2006/relationships/hyperlink" Target="consultantplus://offline/ref=DB83541F01B9E6E4D8CC31F5D6402339386E3FAD686E6ECB90B3B9885811F51BED09707A6EA9BA3FvEC1M" TargetMode="External"/><Relationship Id="rId9" Type="http://schemas.openxmlformats.org/officeDocument/2006/relationships/hyperlink" Target="consultantplus://offline/ref=DB83541F01B9E6E4D8CC31F5D6402339386E3FAD686E6ECB90B3B9885811F51BED09707A6EA9BE3DvECDM" TargetMode="External"/><Relationship Id="rId14" Type="http://schemas.openxmlformats.org/officeDocument/2006/relationships/hyperlink" Target="consultantplus://offline/ref=DB83541F01B9E6E4D8CC31F5D6402339386E3FAD686E6ECB90B3B9885811F51BED0970v7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6254</Characters>
  <Application>Microsoft Office Word</Application>
  <DocSecurity>0</DocSecurity>
  <Lines>52</Lines>
  <Paragraphs>14</Paragraphs>
  <ScaleCrop>false</ScaleCrop>
  <Company>Microsoft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2018-01-25T12:02:00Z</dcterms:created>
  <dcterms:modified xsi:type="dcterms:W3CDTF">2018-01-25T12:03:00Z</dcterms:modified>
</cp:coreProperties>
</file>